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227" w:rsidRDefault="002D2227">
      <w:pPr>
        <w:tabs>
          <w:tab w:val="left" w:pos="180"/>
        </w:tabs>
        <w:adjustRightInd w:val="0"/>
        <w:snapToGrid w:val="0"/>
        <w:spacing w:line="360" w:lineRule="auto"/>
        <w:jc w:val="center"/>
        <w:rPr>
          <w:rFonts w:asciiTheme="majorEastAsia" w:eastAsiaTheme="majorEastAsia" w:hAnsiTheme="majorEastAsia" w:cstheme="majorEastAsia"/>
          <w:b/>
          <w:sz w:val="56"/>
          <w:szCs w:val="56"/>
        </w:rPr>
      </w:pPr>
    </w:p>
    <w:p w:rsidR="002D2227" w:rsidRDefault="00422412">
      <w:pPr>
        <w:tabs>
          <w:tab w:val="left" w:pos="180"/>
        </w:tabs>
        <w:adjustRightInd w:val="0"/>
        <w:snapToGrid w:val="0"/>
        <w:spacing w:line="360" w:lineRule="auto"/>
        <w:jc w:val="center"/>
        <w:rPr>
          <w:rFonts w:asciiTheme="majorEastAsia" w:eastAsiaTheme="majorEastAsia" w:hAnsiTheme="majorEastAsia" w:cstheme="majorEastAsia"/>
          <w:b/>
          <w:sz w:val="56"/>
          <w:szCs w:val="56"/>
        </w:rPr>
      </w:pPr>
      <w:r>
        <w:rPr>
          <w:rFonts w:asciiTheme="majorEastAsia" w:eastAsiaTheme="majorEastAsia" w:hAnsiTheme="majorEastAsia" w:cstheme="majorEastAsia" w:hint="eastAsia"/>
          <w:b/>
          <w:sz w:val="56"/>
          <w:szCs w:val="56"/>
        </w:rPr>
        <w:t>20</w:t>
      </w:r>
      <w:r w:rsidR="000B3F53">
        <w:rPr>
          <w:rFonts w:asciiTheme="majorEastAsia" w:eastAsiaTheme="majorEastAsia" w:hAnsiTheme="majorEastAsia" w:cstheme="majorEastAsia" w:hint="eastAsia"/>
          <w:b/>
          <w:sz w:val="56"/>
          <w:szCs w:val="56"/>
        </w:rPr>
        <w:t>2</w:t>
      </w:r>
      <w:r w:rsidR="00386E4A">
        <w:rPr>
          <w:rFonts w:asciiTheme="majorEastAsia" w:eastAsiaTheme="majorEastAsia" w:hAnsiTheme="majorEastAsia" w:cstheme="majorEastAsia" w:hint="eastAsia"/>
          <w:b/>
          <w:sz w:val="56"/>
          <w:szCs w:val="56"/>
        </w:rPr>
        <w:t>3</w:t>
      </w:r>
      <w:r>
        <w:rPr>
          <w:rFonts w:asciiTheme="majorEastAsia" w:eastAsiaTheme="majorEastAsia" w:hAnsiTheme="majorEastAsia" w:cstheme="majorEastAsia" w:hint="eastAsia"/>
          <w:b/>
          <w:sz w:val="56"/>
          <w:szCs w:val="56"/>
        </w:rPr>
        <w:t>年度“品字标”浙江制造认证</w:t>
      </w:r>
    </w:p>
    <w:p w:rsidR="002D2227" w:rsidRDefault="00422412">
      <w:pPr>
        <w:tabs>
          <w:tab w:val="left" w:pos="180"/>
        </w:tabs>
        <w:adjustRightInd w:val="0"/>
        <w:snapToGrid w:val="0"/>
        <w:spacing w:line="360" w:lineRule="auto"/>
        <w:jc w:val="center"/>
        <w:rPr>
          <w:rFonts w:asciiTheme="majorEastAsia" w:eastAsiaTheme="majorEastAsia" w:hAnsiTheme="majorEastAsia" w:cstheme="majorEastAsia"/>
          <w:b/>
          <w:sz w:val="56"/>
          <w:szCs w:val="56"/>
        </w:rPr>
      </w:pPr>
      <w:r>
        <w:rPr>
          <w:rFonts w:asciiTheme="majorEastAsia" w:eastAsiaTheme="majorEastAsia" w:hAnsiTheme="majorEastAsia" w:cstheme="majorEastAsia" w:hint="eastAsia"/>
          <w:b/>
          <w:sz w:val="56"/>
          <w:szCs w:val="56"/>
        </w:rPr>
        <w:t>社会责任报告</w:t>
      </w:r>
    </w:p>
    <w:p w:rsidR="001620FE" w:rsidRDefault="001620FE">
      <w:pPr>
        <w:tabs>
          <w:tab w:val="left" w:pos="180"/>
        </w:tabs>
        <w:adjustRightInd w:val="0"/>
        <w:snapToGrid w:val="0"/>
        <w:spacing w:line="360" w:lineRule="auto"/>
        <w:jc w:val="center"/>
        <w:rPr>
          <w:rFonts w:asciiTheme="majorEastAsia" w:eastAsiaTheme="majorEastAsia" w:hAnsiTheme="majorEastAsia" w:cstheme="majorEastAsia"/>
          <w:b/>
          <w:sz w:val="56"/>
          <w:szCs w:val="56"/>
        </w:rPr>
      </w:pPr>
    </w:p>
    <w:p w:rsidR="001620FE" w:rsidRDefault="001C5135">
      <w:pPr>
        <w:tabs>
          <w:tab w:val="left" w:pos="180"/>
        </w:tabs>
        <w:adjustRightInd w:val="0"/>
        <w:snapToGrid w:val="0"/>
        <w:spacing w:line="360" w:lineRule="auto"/>
        <w:jc w:val="center"/>
        <w:rPr>
          <w:rFonts w:asciiTheme="majorEastAsia" w:eastAsiaTheme="majorEastAsia" w:hAnsiTheme="majorEastAsia" w:cstheme="majorEastAsia"/>
          <w:b/>
          <w:sz w:val="56"/>
          <w:szCs w:val="56"/>
        </w:rPr>
      </w:pPr>
      <w:r>
        <w:rPr>
          <w:rFonts w:asciiTheme="majorEastAsia" w:eastAsiaTheme="majorEastAsia" w:hAnsiTheme="majorEastAsia" w:cstheme="majorEastAsia" w:hint="eastAsia"/>
          <w:b/>
          <w:noProof/>
          <w:sz w:val="56"/>
          <w:szCs w:val="56"/>
        </w:rPr>
        <w:drawing>
          <wp:anchor distT="0" distB="0" distL="114300" distR="114300" simplePos="0" relativeHeight="251667456" behindDoc="0" locked="0" layoutInCell="1" allowOverlap="1">
            <wp:simplePos x="0" y="0"/>
            <wp:positionH relativeFrom="column">
              <wp:posOffset>-173990</wp:posOffset>
            </wp:positionH>
            <wp:positionV relativeFrom="paragraph">
              <wp:posOffset>991870</wp:posOffset>
            </wp:positionV>
            <wp:extent cx="6269990" cy="2265680"/>
            <wp:effectExtent l="19050" t="0" r="0" b="0"/>
            <wp:wrapNone/>
            <wp:docPr id="4" name="图片 3" descr="about-topzh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topzh_副本.jpg"/>
                    <pic:cNvPicPr/>
                  </pic:nvPicPr>
                  <pic:blipFill>
                    <a:blip r:embed="rId9"/>
                    <a:stretch>
                      <a:fillRect/>
                    </a:stretch>
                  </pic:blipFill>
                  <pic:spPr>
                    <a:xfrm>
                      <a:off x="0" y="0"/>
                      <a:ext cx="6269990" cy="2265680"/>
                    </a:xfrm>
                    <a:prstGeom prst="rect">
                      <a:avLst/>
                    </a:prstGeom>
                  </pic:spPr>
                </pic:pic>
              </a:graphicData>
            </a:graphic>
          </wp:anchor>
        </w:drawing>
      </w:r>
    </w:p>
    <w:p w:rsidR="001620FE" w:rsidRDefault="001620FE">
      <w:pPr>
        <w:tabs>
          <w:tab w:val="left" w:pos="180"/>
        </w:tabs>
        <w:adjustRightInd w:val="0"/>
        <w:snapToGrid w:val="0"/>
        <w:spacing w:line="360" w:lineRule="auto"/>
        <w:jc w:val="center"/>
        <w:rPr>
          <w:rFonts w:asciiTheme="majorEastAsia" w:eastAsiaTheme="majorEastAsia" w:hAnsiTheme="majorEastAsia" w:cstheme="majorEastAsia"/>
          <w:b/>
          <w:sz w:val="56"/>
          <w:szCs w:val="56"/>
        </w:rPr>
      </w:pPr>
    </w:p>
    <w:p w:rsidR="002D2227" w:rsidRDefault="002D2227">
      <w:pPr>
        <w:tabs>
          <w:tab w:val="left" w:pos="180"/>
        </w:tabs>
        <w:adjustRightInd w:val="0"/>
        <w:snapToGrid w:val="0"/>
        <w:spacing w:line="360" w:lineRule="auto"/>
        <w:jc w:val="center"/>
        <w:rPr>
          <w:rFonts w:asciiTheme="majorEastAsia" w:eastAsiaTheme="majorEastAsia" w:hAnsiTheme="majorEastAsia" w:cstheme="majorEastAsia"/>
          <w:b/>
          <w:sz w:val="56"/>
          <w:szCs w:val="56"/>
        </w:rPr>
      </w:pPr>
    </w:p>
    <w:p w:rsidR="002D2227" w:rsidRDefault="002D2227">
      <w:pPr>
        <w:tabs>
          <w:tab w:val="left" w:pos="180"/>
        </w:tabs>
        <w:adjustRightInd w:val="0"/>
        <w:snapToGrid w:val="0"/>
        <w:spacing w:line="360" w:lineRule="auto"/>
        <w:jc w:val="center"/>
        <w:rPr>
          <w:rFonts w:asciiTheme="majorEastAsia" w:eastAsiaTheme="majorEastAsia" w:hAnsiTheme="majorEastAsia" w:cstheme="majorEastAsia"/>
          <w:sz w:val="24"/>
        </w:rPr>
      </w:pPr>
    </w:p>
    <w:p w:rsidR="001620FE" w:rsidRDefault="001620FE">
      <w:pPr>
        <w:tabs>
          <w:tab w:val="left" w:pos="180"/>
        </w:tabs>
        <w:adjustRightInd w:val="0"/>
        <w:snapToGrid w:val="0"/>
        <w:spacing w:line="360" w:lineRule="auto"/>
        <w:jc w:val="center"/>
        <w:rPr>
          <w:rFonts w:asciiTheme="majorEastAsia" w:eastAsiaTheme="majorEastAsia" w:hAnsiTheme="majorEastAsia" w:cstheme="majorEastAsia"/>
          <w:sz w:val="24"/>
        </w:rPr>
      </w:pPr>
    </w:p>
    <w:p w:rsidR="001620FE" w:rsidRDefault="001620FE">
      <w:pPr>
        <w:tabs>
          <w:tab w:val="left" w:pos="180"/>
        </w:tabs>
        <w:adjustRightInd w:val="0"/>
        <w:snapToGrid w:val="0"/>
        <w:spacing w:line="360" w:lineRule="auto"/>
        <w:jc w:val="center"/>
        <w:rPr>
          <w:rFonts w:asciiTheme="majorEastAsia" w:eastAsiaTheme="majorEastAsia" w:hAnsiTheme="majorEastAsia" w:cstheme="majorEastAsia"/>
          <w:sz w:val="24"/>
        </w:rPr>
      </w:pPr>
    </w:p>
    <w:p w:rsidR="001620FE" w:rsidRDefault="001620FE">
      <w:pPr>
        <w:tabs>
          <w:tab w:val="left" w:pos="180"/>
        </w:tabs>
        <w:adjustRightInd w:val="0"/>
        <w:snapToGrid w:val="0"/>
        <w:spacing w:line="360" w:lineRule="auto"/>
        <w:jc w:val="center"/>
        <w:rPr>
          <w:rFonts w:asciiTheme="majorEastAsia" w:eastAsiaTheme="majorEastAsia" w:hAnsiTheme="majorEastAsia" w:cstheme="majorEastAsia"/>
          <w:sz w:val="24"/>
        </w:rPr>
      </w:pPr>
    </w:p>
    <w:p w:rsidR="002D2227" w:rsidRDefault="002D2227">
      <w:pPr>
        <w:tabs>
          <w:tab w:val="left" w:pos="180"/>
        </w:tabs>
        <w:adjustRightInd w:val="0"/>
        <w:snapToGrid w:val="0"/>
        <w:spacing w:line="360" w:lineRule="auto"/>
        <w:rPr>
          <w:rFonts w:asciiTheme="majorEastAsia" w:eastAsiaTheme="majorEastAsia" w:hAnsiTheme="majorEastAsia" w:cstheme="majorEastAsia"/>
          <w:sz w:val="24"/>
        </w:rPr>
      </w:pPr>
    </w:p>
    <w:p w:rsidR="001C5135" w:rsidRDefault="001C5135">
      <w:pPr>
        <w:tabs>
          <w:tab w:val="left" w:pos="180"/>
        </w:tabs>
        <w:adjustRightInd w:val="0"/>
        <w:snapToGrid w:val="0"/>
        <w:spacing w:line="360" w:lineRule="auto"/>
        <w:rPr>
          <w:rFonts w:asciiTheme="majorEastAsia" w:eastAsiaTheme="majorEastAsia" w:hAnsiTheme="majorEastAsia" w:cstheme="majorEastAsia"/>
          <w:sz w:val="24"/>
        </w:rPr>
      </w:pPr>
    </w:p>
    <w:p w:rsidR="001C5135" w:rsidRDefault="001C5135">
      <w:pPr>
        <w:tabs>
          <w:tab w:val="left" w:pos="180"/>
        </w:tabs>
        <w:adjustRightInd w:val="0"/>
        <w:snapToGrid w:val="0"/>
        <w:spacing w:line="360" w:lineRule="auto"/>
        <w:rPr>
          <w:rFonts w:asciiTheme="majorEastAsia" w:eastAsiaTheme="majorEastAsia" w:hAnsiTheme="majorEastAsia" w:cstheme="majorEastAsia"/>
          <w:sz w:val="24"/>
        </w:rPr>
      </w:pPr>
    </w:p>
    <w:p w:rsidR="002D2227" w:rsidRDefault="002D2227">
      <w:pPr>
        <w:tabs>
          <w:tab w:val="left" w:pos="180"/>
        </w:tabs>
        <w:adjustRightInd w:val="0"/>
        <w:snapToGrid w:val="0"/>
        <w:spacing w:line="360" w:lineRule="auto"/>
        <w:rPr>
          <w:rFonts w:asciiTheme="majorEastAsia" w:eastAsiaTheme="majorEastAsia" w:hAnsiTheme="majorEastAsia" w:cstheme="majorEastAsia"/>
          <w:sz w:val="24"/>
        </w:rPr>
      </w:pPr>
    </w:p>
    <w:p w:rsidR="002D2227" w:rsidRDefault="00422412">
      <w:pPr>
        <w:spacing w:before="240" w:line="480" w:lineRule="auto"/>
        <w:jc w:val="center"/>
        <w:rPr>
          <w:rStyle w:val="a6"/>
          <w:rFonts w:ascii="宋体" w:eastAsia="宋体" w:hAnsi="宋体" w:cs="宋体"/>
          <w:color w:val="000000"/>
          <w:sz w:val="40"/>
          <w:szCs w:val="40"/>
        </w:rPr>
      </w:pPr>
      <w:r>
        <w:rPr>
          <w:rStyle w:val="a6"/>
          <w:rFonts w:ascii="宋体" w:eastAsia="宋体" w:hAnsi="宋体" w:cs="宋体" w:hint="eastAsia"/>
          <w:color w:val="000000"/>
          <w:sz w:val="40"/>
          <w:szCs w:val="40"/>
        </w:rPr>
        <w:t>浙江东立电器有限公司</w:t>
      </w:r>
    </w:p>
    <w:p w:rsidR="002D2227" w:rsidRDefault="00422412">
      <w:pPr>
        <w:spacing w:before="240" w:line="480" w:lineRule="auto"/>
        <w:jc w:val="center"/>
        <w:rPr>
          <w:rFonts w:ascii="宋体" w:eastAsia="宋体" w:hAnsi="宋体" w:cs="宋体"/>
          <w:b/>
          <w:color w:val="000000"/>
          <w:sz w:val="40"/>
          <w:szCs w:val="40"/>
        </w:rPr>
        <w:sectPr w:rsidR="002D2227">
          <w:headerReference w:type="default" r:id="rId10"/>
          <w:footerReference w:type="even" r:id="rId11"/>
          <w:footerReference w:type="default" r:id="rId12"/>
          <w:footerReference w:type="first" r:id="rId13"/>
          <w:pgSz w:w="11906" w:h="16838"/>
          <w:pgMar w:top="1418" w:right="1418" w:bottom="1247" w:left="1418" w:header="851" w:footer="992" w:gutter="0"/>
          <w:cols w:space="425"/>
          <w:docGrid w:type="lines" w:linePitch="312"/>
        </w:sectPr>
      </w:pPr>
      <w:r>
        <w:rPr>
          <w:rFonts w:ascii="宋体" w:eastAsia="宋体" w:hAnsi="宋体" w:cs="宋体" w:hint="eastAsia"/>
          <w:b/>
          <w:sz w:val="40"/>
          <w:szCs w:val="40"/>
          <w:lang w:val="zh-CN"/>
        </w:rPr>
        <w:t>二0</w:t>
      </w:r>
      <w:r w:rsidR="000B3F53">
        <w:rPr>
          <w:rFonts w:ascii="宋体" w:eastAsia="宋体" w:hAnsi="宋体" w:cs="宋体" w:hint="eastAsia"/>
          <w:b/>
          <w:sz w:val="40"/>
          <w:szCs w:val="40"/>
          <w:lang w:val="zh-CN"/>
        </w:rPr>
        <w:t>二</w:t>
      </w:r>
      <w:r w:rsidR="00386E4A">
        <w:rPr>
          <w:rFonts w:ascii="宋体" w:eastAsia="宋体" w:hAnsi="宋体" w:cs="宋体" w:hint="eastAsia"/>
          <w:b/>
          <w:sz w:val="40"/>
          <w:szCs w:val="40"/>
          <w:lang w:val="zh-CN"/>
        </w:rPr>
        <w:t>三</w:t>
      </w:r>
      <w:r>
        <w:rPr>
          <w:rFonts w:ascii="宋体" w:eastAsia="宋体" w:hAnsi="宋体" w:cs="宋体" w:hint="eastAsia"/>
          <w:b/>
          <w:sz w:val="40"/>
          <w:szCs w:val="40"/>
        </w:rPr>
        <w:t>年</w:t>
      </w:r>
      <w:r w:rsidR="006B23B9">
        <w:rPr>
          <w:rFonts w:ascii="宋体" w:eastAsia="宋体" w:hAnsi="宋体" w:cs="宋体" w:hint="eastAsia"/>
          <w:b/>
          <w:sz w:val="40"/>
          <w:szCs w:val="40"/>
        </w:rPr>
        <w:t>八</w:t>
      </w:r>
      <w:r>
        <w:rPr>
          <w:rFonts w:ascii="宋体" w:eastAsia="宋体" w:hAnsi="宋体" w:cs="宋体" w:hint="eastAsia"/>
          <w:b/>
          <w:sz w:val="40"/>
          <w:szCs w:val="40"/>
        </w:rPr>
        <w:t>月</w:t>
      </w:r>
    </w:p>
    <w:p w:rsidR="002D2227" w:rsidRDefault="00422412">
      <w:pPr>
        <w:widowControl/>
        <w:spacing w:line="360" w:lineRule="auto"/>
        <w:jc w:val="center"/>
        <w:textAlignment w:val="baseline"/>
        <w:rPr>
          <w:rStyle w:val="a6"/>
          <w:rFonts w:asciiTheme="minorEastAsia" w:hAnsiTheme="minorEastAsia" w:cstheme="minorEastAsia"/>
          <w:kern w:val="0"/>
          <w:sz w:val="28"/>
          <w:szCs w:val="28"/>
        </w:rPr>
      </w:pPr>
      <w:r>
        <w:rPr>
          <w:rStyle w:val="a6"/>
          <w:rFonts w:asciiTheme="minorEastAsia" w:hAnsiTheme="minorEastAsia" w:cstheme="minorEastAsia" w:hint="eastAsia"/>
          <w:kern w:val="0"/>
          <w:sz w:val="28"/>
          <w:szCs w:val="28"/>
        </w:rPr>
        <w:lastRenderedPageBreak/>
        <w:t>目录</w:t>
      </w:r>
    </w:p>
    <w:p w:rsidR="002D2227" w:rsidRDefault="00422412">
      <w:pPr>
        <w:widowControl/>
        <w:spacing w:line="360" w:lineRule="auto"/>
        <w:ind w:firstLineChars="1600" w:firstLine="3840"/>
        <w:jc w:val="left"/>
        <w:textAlignment w:val="baseline"/>
        <w:rPr>
          <w:rFonts w:asciiTheme="minorEastAsia" w:hAnsiTheme="minorEastAsia" w:cstheme="minorEastAsia"/>
          <w:sz w:val="24"/>
        </w:rPr>
      </w:pPr>
      <w:r>
        <w:rPr>
          <w:rFonts w:asciiTheme="minorEastAsia" w:hAnsiTheme="minorEastAsia" w:cstheme="minorEastAsia" w:hint="eastAsia"/>
          <w:kern w:val="0"/>
          <w:sz w:val="24"/>
        </w:rPr>
        <w:br/>
      </w:r>
      <w:hyperlink r:id="rId14" w:anchor="_Toc12913" w:history="1">
        <w:r>
          <w:rPr>
            <w:rStyle w:val="a8"/>
            <w:rFonts w:asciiTheme="minorEastAsia" w:hAnsiTheme="minorEastAsia" w:cstheme="minorEastAsia" w:hint="eastAsia"/>
            <w:color w:val="auto"/>
            <w:sz w:val="24"/>
            <w:u w:val="none"/>
          </w:rPr>
          <w:t xml:space="preserve">第一部分  报告前言 </w:t>
        </w:r>
      </w:hyperlink>
      <w:r>
        <w:rPr>
          <w:rFonts w:asciiTheme="minorEastAsia" w:hAnsiTheme="minorEastAsia" w:cstheme="minorEastAsia" w:hint="eastAsia"/>
          <w:kern w:val="0"/>
          <w:sz w:val="24"/>
        </w:rPr>
        <w:br/>
      </w:r>
      <w:hyperlink r:id="rId15" w:anchor="_Toc22589" w:history="1">
        <w:r>
          <w:rPr>
            <w:rStyle w:val="a8"/>
            <w:rFonts w:asciiTheme="minorEastAsia" w:hAnsiTheme="minorEastAsia" w:cstheme="minorEastAsia" w:hint="eastAsia"/>
            <w:color w:val="auto"/>
            <w:sz w:val="24"/>
            <w:u w:val="none"/>
          </w:rPr>
          <w:t xml:space="preserve">1.1报告编制规范 </w:t>
        </w:r>
      </w:hyperlink>
      <w:r>
        <w:rPr>
          <w:rFonts w:asciiTheme="minorEastAsia" w:hAnsiTheme="minorEastAsia" w:cstheme="minorEastAsia" w:hint="eastAsia"/>
          <w:kern w:val="0"/>
          <w:sz w:val="24"/>
        </w:rPr>
        <w:br/>
      </w:r>
      <w:hyperlink r:id="rId16" w:anchor="_Toc11901" w:history="1">
        <w:r>
          <w:rPr>
            <w:rStyle w:val="a8"/>
            <w:rFonts w:asciiTheme="minorEastAsia" w:hAnsiTheme="minorEastAsia" w:cstheme="minorEastAsia" w:hint="eastAsia"/>
            <w:color w:val="auto"/>
            <w:sz w:val="24"/>
            <w:u w:val="none"/>
          </w:rPr>
          <w:t xml:space="preserve">1.2高层致辞 </w:t>
        </w:r>
      </w:hyperlink>
      <w:r>
        <w:rPr>
          <w:rFonts w:asciiTheme="minorEastAsia" w:hAnsiTheme="minorEastAsia" w:cstheme="minorEastAsia" w:hint="eastAsia"/>
          <w:kern w:val="0"/>
          <w:sz w:val="24"/>
        </w:rPr>
        <w:br/>
      </w:r>
      <w:hyperlink r:id="rId17" w:anchor="_Toc9089" w:history="1">
        <w:r>
          <w:rPr>
            <w:rStyle w:val="a8"/>
            <w:rFonts w:asciiTheme="minorEastAsia" w:hAnsiTheme="minorEastAsia" w:cstheme="minorEastAsia" w:hint="eastAsia"/>
            <w:color w:val="auto"/>
            <w:sz w:val="24"/>
            <w:u w:val="none"/>
          </w:rPr>
          <w:t xml:space="preserve">1.3企业简介 </w:t>
        </w:r>
      </w:hyperlink>
      <w:r>
        <w:rPr>
          <w:rFonts w:asciiTheme="minorEastAsia" w:hAnsiTheme="minorEastAsia" w:cstheme="minorEastAsia" w:hint="eastAsia"/>
          <w:kern w:val="0"/>
          <w:sz w:val="24"/>
        </w:rPr>
        <w:br/>
      </w:r>
      <w:hyperlink r:id="rId18" w:anchor="_Toc12570" w:history="1">
        <w:r>
          <w:rPr>
            <w:rStyle w:val="a8"/>
            <w:rFonts w:asciiTheme="minorEastAsia" w:hAnsiTheme="minorEastAsia" w:cstheme="minorEastAsia" w:hint="eastAsia"/>
            <w:color w:val="auto"/>
            <w:sz w:val="24"/>
            <w:u w:val="none"/>
          </w:rPr>
          <w:t xml:space="preserve">第二部分 报告正文 </w:t>
        </w:r>
      </w:hyperlink>
      <w:r>
        <w:rPr>
          <w:rFonts w:asciiTheme="minorEastAsia" w:hAnsiTheme="minorEastAsia" w:cstheme="minorEastAsia" w:hint="eastAsia"/>
          <w:kern w:val="0"/>
          <w:sz w:val="24"/>
        </w:rPr>
        <w:br/>
      </w:r>
      <w:hyperlink r:id="rId19" w:anchor="_Toc1684" w:history="1">
        <w:r>
          <w:rPr>
            <w:rStyle w:val="a8"/>
            <w:rFonts w:asciiTheme="minorEastAsia" w:hAnsiTheme="minorEastAsia" w:cstheme="minorEastAsia" w:hint="eastAsia"/>
            <w:color w:val="auto"/>
            <w:sz w:val="24"/>
            <w:u w:val="none"/>
          </w:rPr>
          <w:t>2.1股东和债权人权益</w:t>
        </w:r>
      </w:hyperlink>
      <w:r>
        <w:rPr>
          <w:rFonts w:asciiTheme="minorEastAsia" w:hAnsiTheme="minorEastAsia" w:cstheme="minorEastAsia" w:hint="eastAsia"/>
          <w:kern w:val="0"/>
          <w:sz w:val="24"/>
        </w:rPr>
        <w:br/>
      </w:r>
      <w:hyperlink r:id="rId20" w:anchor="_Toc32451" w:history="1">
        <w:r>
          <w:rPr>
            <w:rStyle w:val="a8"/>
            <w:rFonts w:asciiTheme="minorEastAsia" w:hAnsiTheme="minorEastAsia" w:cstheme="minorEastAsia" w:hint="eastAsia"/>
            <w:color w:val="auto"/>
            <w:sz w:val="24"/>
            <w:u w:val="none"/>
          </w:rPr>
          <w:t>2.2</w:t>
        </w:r>
      </w:hyperlink>
      <w:r>
        <w:rPr>
          <w:rFonts w:asciiTheme="minorEastAsia" w:hAnsiTheme="minorEastAsia" w:cstheme="minorEastAsia" w:hint="eastAsia"/>
          <w:kern w:val="0"/>
          <w:sz w:val="24"/>
        </w:rPr>
        <w:t xml:space="preserve"> 员工权益保护</w:t>
      </w:r>
      <w:r>
        <w:rPr>
          <w:rFonts w:asciiTheme="minorEastAsia" w:hAnsiTheme="minorEastAsia" w:cstheme="minorEastAsia" w:hint="eastAsia"/>
          <w:kern w:val="0"/>
          <w:sz w:val="24"/>
        </w:rPr>
        <w:br/>
      </w:r>
      <w:hyperlink r:id="rId21" w:anchor="_Toc32412" w:history="1">
        <w:r>
          <w:rPr>
            <w:rStyle w:val="a8"/>
            <w:rFonts w:asciiTheme="minorEastAsia" w:hAnsiTheme="minorEastAsia" w:cstheme="minorEastAsia" w:hint="eastAsia"/>
            <w:color w:val="auto"/>
            <w:sz w:val="24"/>
            <w:u w:val="none"/>
          </w:rPr>
          <w:t xml:space="preserve">2.3供应商、客户和消费者权益保护 </w:t>
        </w:r>
      </w:hyperlink>
      <w:r>
        <w:rPr>
          <w:rFonts w:asciiTheme="minorEastAsia" w:hAnsiTheme="minorEastAsia" w:cstheme="minorEastAsia" w:hint="eastAsia"/>
          <w:kern w:val="0"/>
          <w:sz w:val="24"/>
        </w:rPr>
        <w:br/>
      </w:r>
      <w:hyperlink r:id="rId22" w:anchor="_Toc16729" w:history="1">
        <w:r>
          <w:rPr>
            <w:rStyle w:val="a8"/>
            <w:rFonts w:asciiTheme="minorEastAsia" w:hAnsiTheme="minorEastAsia" w:cstheme="minorEastAsia" w:hint="eastAsia"/>
            <w:color w:val="auto"/>
            <w:sz w:val="24"/>
            <w:u w:val="none"/>
          </w:rPr>
          <w:t>2.4安全生产</w:t>
        </w:r>
      </w:hyperlink>
      <w:r>
        <w:rPr>
          <w:rFonts w:asciiTheme="minorEastAsia" w:hAnsiTheme="minorEastAsia" w:cstheme="minorEastAsia" w:hint="eastAsia"/>
          <w:kern w:val="0"/>
          <w:sz w:val="24"/>
        </w:rPr>
        <w:br/>
      </w:r>
      <w:hyperlink r:id="rId23" w:anchor="_Toc23702" w:history="1">
        <w:r>
          <w:rPr>
            <w:rStyle w:val="a8"/>
            <w:rFonts w:asciiTheme="minorEastAsia" w:hAnsiTheme="minorEastAsia" w:cstheme="minorEastAsia" w:hint="eastAsia"/>
            <w:color w:val="auto"/>
            <w:sz w:val="24"/>
            <w:u w:val="none"/>
          </w:rPr>
          <w:t>2.5</w:t>
        </w:r>
        <w:r>
          <w:rPr>
            <w:rFonts w:asciiTheme="minorEastAsia" w:hAnsiTheme="minorEastAsia" w:cstheme="minorEastAsia" w:hint="eastAsia"/>
            <w:kern w:val="0"/>
            <w:sz w:val="24"/>
          </w:rPr>
          <w:t>环境</w:t>
        </w:r>
      </w:hyperlink>
      <w:r>
        <w:rPr>
          <w:rFonts w:asciiTheme="minorEastAsia" w:hAnsiTheme="minorEastAsia" w:cstheme="minorEastAsia" w:hint="eastAsia"/>
          <w:kern w:val="0"/>
          <w:sz w:val="24"/>
        </w:rPr>
        <w:t>保护与可持续性生产</w:t>
      </w:r>
      <w:r>
        <w:rPr>
          <w:rFonts w:asciiTheme="minorEastAsia" w:hAnsiTheme="minorEastAsia" w:cstheme="minorEastAsia" w:hint="eastAsia"/>
          <w:kern w:val="0"/>
          <w:sz w:val="24"/>
        </w:rPr>
        <w:br/>
        <w:t>2.6 公益事业</w:t>
      </w:r>
      <w:r>
        <w:rPr>
          <w:rFonts w:asciiTheme="minorEastAsia" w:hAnsiTheme="minorEastAsia" w:cstheme="minorEastAsia" w:hint="eastAsia"/>
          <w:kern w:val="0"/>
          <w:sz w:val="24"/>
        </w:rPr>
        <w:br/>
      </w:r>
      <w:hyperlink r:id="rId24" w:anchor="_Toc10541" w:history="1">
        <w:r>
          <w:rPr>
            <w:rStyle w:val="a8"/>
            <w:rFonts w:asciiTheme="minorEastAsia" w:hAnsiTheme="minorEastAsia" w:cstheme="minorEastAsia" w:hint="eastAsia"/>
            <w:color w:val="auto"/>
            <w:sz w:val="24"/>
            <w:u w:val="none"/>
          </w:rPr>
          <w:t xml:space="preserve">结束语 </w:t>
        </w:r>
      </w:hyperlink>
    </w:p>
    <w:p w:rsidR="002D2227" w:rsidRDefault="00422412">
      <w:pPr>
        <w:pStyle w:val="1"/>
        <w:widowControl/>
        <w:spacing w:beforeAutospacing="0" w:after="676" w:afterAutospacing="0" w:line="360" w:lineRule="auto"/>
        <w:jc w:val="center"/>
        <w:textAlignment w:val="baseline"/>
        <w:rPr>
          <w:rFonts w:asciiTheme="minorEastAsia" w:eastAsiaTheme="minorEastAsia" w:hAnsiTheme="minorEastAsia" w:cstheme="minorEastAsia" w:hint="default"/>
          <w:b w:val="0"/>
          <w:sz w:val="24"/>
          <w:szCs w:val="24"/>
        </w:rPr>
      </w:pPr>
      <w:r>
        <w:rPr>
          <w:rFonts w:asciiTheme="minorEastAsia" w:eastAsiaTheme="minorEastAsia" w:hAnsiTheme="minorEastAsia" w:cstheme="minorEastAsia"/>
          <w:b w:val="0"/>
          <w:sz w:val="24"/>
          <w:szCs w:val="24"/>
        </w:rPr>
        <w:t> </w:t>
      </w: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2D2227">
      <w:pPr>
        <w:rPr>
          <w:rFonts w:asciiTheme="minorEastAsia" w:hAnsiTheme="minorEastAsia" w:cstheme="minorEastAsia"/>
          <w:sz w:val="24"/>
        </w:rPr>
      </w:pPr>
    </w:p>
    <w:p w:rsidR="002D2227" w:rsidRDefault="00422412">
      <w:pPr>
        <w:pStyle w:val="1"/>
        <w:widowControl/>
        <w:spacing w:beforeAutospacing="0" w:after="676" w:afterAutospacing="0" w:line="360" w:lineRule="auto"/>
        <w:jc w:val="center"/>
        <w:textAlignment w:val="baseline"/>
        <w:rPr>
          <w:rFonts w:asciiTheme="minorEastAsia" w:eastAsiaTheme="minorEastAsia" w:hAnsiTheme="minorEastAsia" w:cstheme="minorEastAsia" w:hint="default"/>
          <w:b w:val="0"/>
          <w:sz w:val="30"/>
          <w:szCs w:val="30"/>
        </w:rPr>
      </w:pPr>
      <w:r>
        <w:rPr>
          <w:rStyle w:val="a6"/>
          <w:rFonts w:asciiTheme="minorEastAsia" w:eastAsiaTheme="minorEastAsia" w:hAnsiTheme="minorEastAsia" w:cstheme="minorEastAsia"/>
          <w:b/>
          <w:sz w:val="30"/>
          <w:szCs w:val="30"/>
        </w:rPr>
        <w:lastRenderedPageBreak/>
        <w:t>第一部分  报告前言</w:t>
      </w:r>
    </w:p>
    <w:p w:rsidR="002D2227" w:rsidRDefault="00422412">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r>
        <w:rPr>
          <w:rStyle w:val="a6"/>
          <w:rFonts w:asciiTheme="minorEastAsia" w:eastAsiaTheme="minorEastAsia" w:hAnsiTheme="minorEastAsia" w:cstheme="minorEastAsia"/>
          <w:b/>
          <w:caps/>
          <w:sz w:val="24"/>
          <w:szCs w:val="24"/>
        </w:rPr>
        <w:t>1.1报告编制规范</w:t>
      </w:r>
    </w:p>
    <w:p w:rsidR="001C1BC4" w:rsidRDefault="00422412">
      <w:pPr>
        <w:spacing w:line="360" w:lineRule="auto"/>
        <w:ind w:firstLineChars="200" w:firstLine="480"/>
        <w:rPr>
          <w:rFonts w:ascii="宋体" w:eastAsia="宋体" w:hAnsi="宋体" w:cs="宋体"/>
          <w:sz w:val="24"/>
        </w:rPr>
      </w:pPr>
      <w:r>
        <w:rPr>
          <w:rFonts w:ascii="宋体" w:eastAsia="宋体" w:hAnsi="宋体" w:cs="宋体" w:hint="eastAsia"/>
          <w:sz w:val="24"/>
        </w:rPr>
        <w:t>社会责任是指企业在创造利润、追求发展、维护企业利益的同时，承担起对员工、消费者、环境和社会等方面的责任。公司作为国内电动工具行业龙头企业，勇于承担社会责任，在公司发展的同时，不断完善法人治理结构，深入开展节能减排工作，积极参与社会公益事业，促进公司与社会的全面、自然、协调发展。</w:t>
      </w:r>
      <w:r>
        <w:rPr>
          <w:rFonts w:ascii="宋体" w:eastAsia="宋体" w:hAnsi="宋体" w:cs="宋体" w:hint="eastAsia"/>
          <w:sz w:val="24"/>
        </w:rPr>
        <w:br/>
        <w:t>报告时间范围：</w:t>
      </w:r>
      <w:r w:rsidRPr="00882475">
        <w:rPr>
          <w:rFonts w:ascii="宋体" w:eastAsia="宋体" w:hAnsi="宋体" w:cs="宋体" w:hint="eastAsia"/>
          <w:color w:val="FF0000"/>
          <w:sz w:val="24"/>
        </w:rPr>
        <w:t>20</w:t>
      </w:r>
      <w:r w:rsidR="000B3F53" w:rsidRPr="00882475">
        <w:rPr>
          <w:rFonts w:ascii="宋体" w:eastAsia="宋体" w:hAnsi="宋体" w:cs="宋体" w:hint="eastAsia"/>
          <w:color w:val="FF0000"/>
          <w:sz w:val="24"/>
        </w:rPr>
        <w:t>2</w:t>
      </w:r>
      <w:r w:rsidR="006B23B9" w:rsidRPr="00882475">
        <w:rPr>
          <w:rFonts w:ascii="宋体" w:eastAsia="宋体" w:hAnsi="宋体" w:cs="宋体" w:hint="eastAsia"/>
          <w:color w:val="FF0000"/>
          <w:sz w:val="24"/>
        </w:rPr>
        <w:t>2</w:t>
      </w:r>
      <w:r w:rsidRPr="00882475">
        <w:rPr>
          <w:rFonts w:ascii="宋体" w:eastAsia="宋体" w:hAnsi="宋体" w:cs="宋体" w:hint="eastAsia"/>
          <w:color w:val="FF0000"/>
          <w:sz w:val="24"/>
        </w:rPr>
        <w:t>年8月——20</w:t>
      </w:r>
      <w:r w:rsidR="000B3F53" w:rsidRPr="00882475">
        <w:rPr>
          <w:rFonts w:ascii="宋体" w:eastAsia="宋体" w:hAnsi="宋体" w:cs="宋体" w:hint="eastAsia"/>
          <w:color w:val="FF0000"/>
          <w:sz w:val="24"/>
        </w:rPr>
        <w:t>2</w:t>
      </w:r>
      <w:r w:rsidR="006B23B9" w:rsidRPr="00882475">
        <w:rPr>
          <w:rFonts w:ascii="宋体" w:eastAsia="宋体" w:hAnsi="宋体" w:cs="宋体" w:hint="eastAsia"/>
          <w:color w:val="FF0000"/>
          <w:sz w:val="24"/>
        </w:rPr>
        <w:t>3</w:t>
      </w:r>
      <w:r w:rsidRPr="00882475">
        <w:rPr>
          <w:rFonts w:ascii="宋体" w:eastAsia="宋体" w:hAnsi="宋体" w:cs="宋体" w:hint="eastAsia"/>
          <w:color w:val="FF0000"/>
          <w:sz w:val="24"/>
        </w:rPr>
        <w:t>年7月。</w:t>
      </w:r>
    </w:p>
    <w:p w:rsidR="002D2227" w:rsidRDefault="00422412">
      <w:pPr>
        <w:spacing w:line="360" w:lineRule="auto"/>
        <w:ind w:firstLineChars="200" w:firstLine="480"/>
        <w:rPr>
          <w:rFonts w:ascii="宋体" w:eastAsia="宋体" w:hAnsi="宋体" w:cs="宋体"/>
          <w:sz w:val="24"/>
        </w:rPr>
      </w:pPr>
      <w:r>
        <w:rPr>
          <w:rFonts w:ascii="宋体" w:eastAsia="宋体" w:hAnsi="宋体" w:cs="宋体" w:hint="eastAsia"/>
          <w:sz w:val="24"/>
        </w:rPr>
        <w:t>基于社会责任履行的长期性与持续性，本报告所涉及的内容包括但不限于报告时间。希望本报告能成为公司与社会各界交流、流通的桥梁，成为投资者、消费者、供应商、客户以及债权人等多方对公司了解、认知的窗口。同时也欢迎社会各界对公司进行监督，为公司持续发展多提宝贵意见，以合公司能够更好地进步和发展，也能更好地回报社会。</w:t>
      </w:r>
      <w:r>
        <w:rPr>
          <w:rFonts w:ascii="宋体" w:eastAsia="宋体" w:hAnsi="宋体" w:cs="宋体" w:hint="eastAsia"/>
          <w:sz w:val="24"/>
        </w:rPr>
        <w:br/>
        <w:t xml:space="preserve">    本报告依据《公司法》等相关法律法规及规范性文件，并结合公司在履行社会责任方面的实际情况编制的，是对公司在20</w:t>
      </w:r>
      <w:r w:rsidR="000B3F53">
        <w:rPr>
          <w:rFonts w:ascii="宋体" w:eastAsia="宋体" w:hAnsi="宋体" w:cs="宋体" w:hint="eastAsia"/>
          <w:sz w:val="24"/>
        </w:rPr>
        <w:t>2</w:t>
      </w:r>
      <w:r w:rsidR="00882475">
        <w:rPr>
          <w:rFonts w:ascii="宋体" w:eastAsia="宋体" w:hAnsi="宋体" w:cs="宋体" w:hint="eastAsia"/>
          <w:sz w:val="24"/>
        </w:rPr>
        <w:t>2</w:t>
      </w:r>
      <w:r>
        <w:rPr>
          <w:rFonts w:ascii="宋体" w:eastAsia="宋体" w:hAnsi="宋体" w:cs="宋体" w:hint="eastAsia"/>
          <w:sz w:val="24"/>
        </w:rPr>
        <w:t>--20</w:t>
      </w:r>
      <w:r w:rsidR="000B3F53">
        <w:rPr>
          <w:rFonts w:ascii="宋体" w:eastAsia="宋体" w:hAnsi="宋体" w:cs="宋体" w:hint="eastAsia"/>
          <w:sz w:val="24"/>
        </w:rPr>
        <w:t>2</w:t>
      </w:r>
      <w:r w:rsidR="00882475">
        <w:rPr>
          <w:rFonts w:ascii="宋体" w:eastAsia="宋体" w:hAnsi="宋体" w:cs="宋体" w:hint="eastAsia"/>
          <w:sz w:val="24"/>
        </w:rPr>
        <w:t>3</w:t>
      </w:r>
      <w:r>
        <w:rPr>
          <w:rFonts w:ascii="宋体" w:eastAsia="宋体" w:hAnsi="宋体" w:cs="宋体" w:hint="eastAsia"/>
          <w:sz w:val="24"/>
        </w:rPr>
        <w:t>年度履行社会责任相关工作的总结。</w:t>
      </w:r>
      <w:r>
        <w:rPr>
          <w:rFonts w:ascii="宋体" w:eastAsia="宋体" w:hAnsi="宋体" w:cs="宋体" w:hint="eastAsia"/>
          <w:sz w:val="24"/>
        </w:rPr>
        <w:br/>
        <w:t xml:space="preserve">    报告获取方式：消费者、供应商、经销商、监管部门等各类利益和责任相关方，</w:t>
      </w:r>
      <w:r>
        <w:rPr>
          <w:rFonts w:ascii="宋体" w:eastAsia="宋体" w:hAnsi="宋体" w:cs="宋体" w:hint="eastAsia"/>
          <w:color w:val="000000" w:themeColor="text1"/>
          <w:sz w:val="24"/>
        </w:rPr>
        <w:t>可以从本企业门户</w:t>
      </w:r>
      <w:r>
        <w:rPr>
          <w:rFonts w:ascii="宋体" w:eastAsia="宋体" w:hAnsi="宋体" w:cs="宋体" w:hint="eastAsia"/>
          <w:sz w:val="24"/>
        </w:rPr>
        <w:t>网站（http//</w:t>
      </w:r>
      <w:hyperlink r:id="rId25" w:tgtFrame="_blank" w:history="1">
        <w:r>
          <w:rPr>
            <w:rStyle w:val="a8"/>
            <w:rFonts w:ascii="宋体" w:eastAsia="宋体" w:hAnsi="宋体" w:cs="宋体" w:hint="eastAsia"/>
            <w:color w:val="auto"/>
            <w:sz w:val="24"/>
          </w:rPr>
          <w:t>www.dulee.com</w:t>
        </w:r>
      </w:hyperlink>
      <w:r>
        <w:rPr>
          <w:rFonts w:ascii="宋体" w:eastAsia="宋体" w:hAnsi="宋体" w:cs="宋体" w:hint="eastAsia"/>
          <w:sz w:val="24"/>
        </w:rPr>
        <w:t>）下载阅读，或者拨打我公司</w:t>
      </w:r>
      <w:r>
        <w:rPr>
          <w:rFonts w:ascii="宋体" w:eastAsia="宋体" w:hAnsi="宋体" w:cs="宋体" w:hint="eastAsia"/>
          <w:bCs/>
          <w:sz w:val="24"/>
        </w:rPr>
        <w:t>电话：</w:t>
      </w:r>
      <w:r>
        <w:rPr>
          <w:rFonts w:asciiTheme="minorEastAsia" w:hAnsiTheme="minorEastAsia" w:cstheme="minorEastAsia" w:hint="eastAsia"/>
          <w:kern w:val="0"/>
          <w:sz w:val="24"/>
        </w:rPr>
        <w:t>0579-89208768</w:t>
      </w:r>
      <w:r>
        <w:rPr>
          <w:rFonts w:ascii="宋体" w:eastAsia="宋体" w:hAnsi="宋体" w:cs="宋体" w:hint="eastAsia"/>
          <w:sz w:val="24"/>
        </w:rPr>
        <w:t>联系本公司获取书面形式的报告。</w:t>
      </w:r>
      <w:bookmarkStart w:id="0" w:name="_GoBack"/>
      <w:bookmarkEnd w:id="0"/>
    </w:p>
    <w:p w:rsidR="002D2227" w:rsidRDefault="002D2227">
      <w:pPr>
        <w:spacing w:line="360" w:lineRule="auto"/>
        <w:ind w:firstLineChars="200" w:firstLine="480"/>
        <w:rPr>
          <w:rFonts w:ascii="宋体" w:eastAsia="宋体" w:hAnsi="宋体" w:cs="宋体"/>
          <w:sz w:val="24"/>
        </w:rPr>
      </w:pPr>
    </w:p>
    <w:p w:rsidR="002D2227" w:rsidRDefault="00422412">
      <w:pPr>
        <w:pStyle w:val="2"/>
        <w:widowControl/>
        <w:spacing w:beforeAutospacing="0" w:after="300" w:afterAutospacing="0" w:line="360" w:lineRule="auto"/>
        <w:textAlignment w:val="baseline"/>
        <w:rPr>
          <w:rFonts w:asciiTheme="minorEastAsia" w:eastAsiaTheme="minorEastAsia" w:hAnsiTheme="minorEastAsia" w:cstheme="minorEastAsia" w:hint="default"/>
          <w:caps/>
          <w:sz w:val="24"/>
          <w:szCs w:val="24"/>
        </w:rPr>
      </w:pPr>
      <w:r>
        <w:rPr>
          <w:rStyle w:val="a6"/>
          <w:rFonts w:asciiTheme="minorEastAsia" w:eastAsiaTheme="minorEastAsia" w:hAnsiTheme="minorEastAsia" w:cstheme="minorEastAsia"/>
          <w:b/>
          <w:caps/>
          <w:sz w:val="24"/>
          <w:szCs w:val="24"/>
        </w:rPr>
        <w:t>1.2高层致辞</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非常感谢国内外用户的信任、支持与厚爱，使得我们公司获得了飞速的发展。我们用心交朋友，用心做产品，用心呵护我们的家，我们坚信只要用心，我们就有真诚的朋友，就有精致的产品，就有平安、祥和的家。这是我们最坚定的信念和用户最美好的祝愿。同时向所有关心、支持我们，为我们事业的发展和文化建设做出贡献的各界朋友们表示衷心的感谢!</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lastRenderedPageBreak/>
        <w:t>公司高度重视企业文化的构建和创新，因为“没有文化的军队就没有战斗力，没有文化的企业也就没有生命力”。只有根植在文化的基础上，才能形成企业的持续发展，才能让我们的品牌上升到一个更高的平台。</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朋友们，企业文化是企业的灵魂，建设一个企业的文化，好比塑造一个人的性格，需要一段相当长的时间。新的历史时期，探究电动工具发展历程中文化的内涵和外延，打造企业文化相互交流的平台，加速企业文化建设的进程，提升我公司发展的新思路、新举措，展示我公司员工的新风采、新面貌、新形象。</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回首昨日,企业核心竞争力、打响东立品牌、促进企业事业的发展依然任重而道远。让我们同心同德，开拓进取，深入贯彻以人为本、全面协调可持续发展的科学发展观；以实现员工的全面发展、管理制度不断创新、企业事业不断增长为目标；以焕发员工积极进取的内在动力、创造并践行新型企业价值观和加速企业人才队伍建设为重点；坚持与时俱进精神，创新丰富建设内容和载体；齐抓共管，求真务实，持之以恒。为促进我们东立持续健康高效的发展，为建设现代化高新技术企业做出更大的贡献!</w:t>
      </w: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422412">
      <w:pPr>
        <w:widowControl/>
        <w:spacing w:line="360" w:lineRule="auto"/>
        <w:jc w:val="righ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kern w:val="0"/>
          <w:sz w:val="24"/>
        </w:rPr>
        <w:t>——公司董事长：李忠孝</w:t>
      </w:r>
    </w:p>
    <w:p w:rsidR="002D2227" w:rsidRDefault="002D2227">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p>
    <w:p w:rsidR="002D2227" w:rsidRDefault="00422412">
      <w:pPr>
        <w:pStyle w:val="2"/>
        <w:widowControl/>
        <w:spacing w:beforeAutospacing="0" w:after="300" w:afterAutospacing="0" w:line="360" w:lineRule="auto"/>
        <w:textAlignment w:val="baseline"/>
        <w:rPr>
          <w:rFonts w:asciiTheme="minorEastAsia" w:eastAsiaTheme="minorEastAsia" w:hAnsiTheme="minorEastAsia" w:cstheme="minorEastAsia" w:hint="default"/>
          <w:caps/>
          <w:sz w:val="24"/>
          <w:szCs w:val="24"/>
        </w:rPr>
      </w:pPr>
      <w:r>
        <w:rPr>
          <w:rStyle w:val="a6"/>
          <w:rFonts w:asciiTheme="minorEastAsia" w:eastAsiaTheme="minorEastAsia" w:hAnsiTheme="minorEastAsia" w:cstheme="minorEastAsia"/>
          <w:b/>
          <w:caps/>
          <w:sz w:val="24"/>
          <w:szCs w:val="24"/>
        </w:rPr>
        <w:t>1.3企业简介</w:t>
      </w:r>
    </w:p>
    <w:p w:rsidR="002D2227" w:rsidRDefault="00422412">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浙江东立电器有限公司地处汇集世界五金名品的中国五金之都—浙江永康。自创立以来，一直坚持“以人为本、以智为力、公正、公平、诚信立业”的企业经营理念，凭借先进的技术和优质的服务，东立产品深受全球用户的喜爱。</w:t>
      </w:r>
    </w:p>
    <w:p w:rsidR="002D2227" w:rsidRDefault="00422412">
      <w:pPr>
        <w:pStyle w:val="1"/>
        <w:widowControl/>
        <w:spacing w:beforeAutospacing="0" w:afterAutospacing="0" w:line="360" w:lineRule="auto"/>
        <w:ind w:firstLineChars="200" w:firstLine="480"/>
        <w:textAlignment w:val="baseline"/>
        <w:rPr>
          <w:rFonts w:cs="宋体" w:hint="default"/>
          <w:b w:val="0"/>
          <w:kern w:val="0"/>
          <w:sz w:val="24"/>
          <w:szCs w:val="24"/>
        </w:rPr>
      </w:pPr>
      <w:r>
        <w:rPr>
          <w:rFonts w:cs="宋体"/>
          <w:b w:val="0"/>
          <w:kern w:val="0"/>
          <w:sz w:val="24"/>
          <w:szCs w:val="24"/>
        </w:rPr>
        <w:t>公司目前拥有较强的技术力量、管理团队和优秀的员工队伍。其中，从事电动工具行业的员工约</w:t>
      </w:r>
      <w:r w:rsidR="000B3F53">
        <w:rPr>
          <w:rFonts w:cs="宋体"/>
          <w:b w:val="0"/>
          <w:kern w:val="0"/>
          <w:sz w:val="24"/>
          <w:szCs w:val="24"/>
        </w:rPr>
        <w:t>5</w:t>
      </w:r>
      <w:r>
        <w:rPr>
          <w:rFonts w:cs="宋体"/>
          <w:b w:val="0"/>
          <w:kern w:val="0"/>
          <w:sz w:val="24"/>
          <w:szCs w:val="24"/>
        </w:rPr>
        <w:t>00人，中高级以上人员20多人。</w:t>
      </w:r>
    </w:p>
    <w:p w:rsidR="002D2227" w:rsidRDefault="00422412">
      <w:pPr>
        <w:pStyle w:val="1"/>
        <w:widowControl/>
        <w:spacing w:beforeAutospacing="0" w:afterAutospacing="0" w:line="360" w:lineRule="auto"/>
        <w:ind w:firstLineChars="200" w:firstLine="480"/>
        <w:textAlignment w:val="baseline"/>
        <w:rPr>
          <w:rFonts w:cs="宋体" w:hint="default"/>
          <w:b w:val="0"/>
          <w:kern w:val="0"/>
          <w:sz w:val="24"/>
          <w:szCs w:val="24"/>
        </w:rPr>
      </w:pPr>
      <w:r>
        <w:rPr>
          <w:rFonts w:cs="宋体"/>
          <w:b w:val="0"/>
          <w:kern w:val="0"/>
          <w:sz w:val="24"/>
          <w:szCs w:val="24"/>
        </w:rPr>
        <w:t>公司主要产品有“东立牌”</w:t>
      </w:r>
      <w:r>
        <w:rPr>
          <w:rFonts w:asciiTheme="minorEastAsia" w:eastAsiaTheme="minorEastAsia" w:hAnsiTheme="minorEastAsia" w:cstheme="minorEastAsia"/>
          <w:b w:val="0"/>
          <w:sz w:val="24"/>
          <w:szCs w:val="24"/>
        </w:rPr>
        <w:t>金属切削类（如电钻）、砂磨类（如角向磨光机）、林木类（如曲线锯、迷你锯）和建筑道路类（如冲击电钻、电锤、石材切割机）电动工具</w:t>
      </w:r>
      <w:r>
        <w:rPr>
          <w:rFonts w:cs="宋体"/>
          <w:b w:val="0"/>
          <w:kern w:val="0"/>
          <w:sz w:val="24"/>
          <w:szCs w:val="24"/>
        </w:rPr>
        <w:t>，并取得相关安全认证的证书。</w:t>
      </w:r>
    </w:p>
    <w:p w:rsidR="002D2227" w:rsidRDefault="00422412">
      <w:pPr>
        <w:pStyle w:val="1"/>
        <w:widowControl/>
        <w:spacing w:beforeAutospacing="0" w:afterAutospacing="0" w:line="360" w:lineRule="auto"/>
        <w:ind w:firstLineChars="200" w:firstLine="480"/>
        <w:textAlignment w:val="baseline"/>
        <w:rPr>
          <w:rFonts w:cs="宋体" w:hint="default"/>
          <w:b w:val="0"/>
          <w:kern w:val="0"/>
          <w:sz w:val="24"/>
          <w:szCs w:val="24"/>
        </w:rPr>
      </w:pPr>
      <w:r>
        <w:rPr>
          <w:rFonts w:cs="宋体"/>
          <w:b w:val="0"/>
          <w:kern w:val="0"/>
          <w:sz w:val="24"/>
          <w:szCs w:val="24"/>
        </w:rPr>
        <w:lastRenderedPageBreak/>
        <w:t>公司目前下设行政部、销售部、技术部、工程部、品质部、生产部、物流部、财务部等9个职能部门及总装、电机、注塑、金工等生产车间。拥有先进的电机自动化生产线4条，装配、包装生产线10条；拥有注塑机、金加工等设备20多台；配置了先进的三坐标测量仪、电脑齿轮检查机、EMC电磁兼容检测装备、电动工具试验设备等100多台，信息化设备100多套，固定资产6000多万元。</w:t>
      </w:r>
    </w:p>
    <w:p w:rsidR="002D2227" w:rsidRDefault="00422412">
      <w:pPr>
        <w:pStyle w:val="1"/>
        <w:widowControl/>
        <w:spacing w:beforeAutospacing="0" w:afterAutospacing="0" w:line="360" w:lineRule="auto"/>
        <w:ind w:firstLineChars="200" w:firstLine="480"/>
        <w:textAlignment w:val="baseline"/>
        <w:rPr>
          <w:rFonts w:cs="宋体" w:hint="default"/>
          <w:b w:val="0"/>
          <w:kern w:val="0"/>
          <w:sz w:val="24"/>
          <w:szCs w:val="24"/>
        </w:rPr>
      </w:pPr>
      <w:r>
        <w:rPr>
          <w:rFonts w:cs="宋体"/>
          <w:b w:val="0"/>
          <w:kern w:val="0"/>
          <w:sz w:val="24"/>
          <w:szCs w:val="24"/>
        </w:rPr>
        <w:t>公司引入现代企业管理制度，推行全面质量/环境管理。2003年12月公司首次通过ISO9001：2000质量管理体系认证，2009年质量管理体系进行了ISO9001：2008新标准的换版工作,2013年导入了ISO14001；2004环境管理体系并通过认证，2016年通过IS09001:2015质量管理体系和IS014001:2015环境管理体系认证，2017年通过GB/T 28001-2011 idt OHSAS 18001:2007职业健康安全管理体系认证。公司产品先后通过CCC 、TUV、 LGA、 EMC、 ROHS、 CE、 UL、 CSA等认证。产品质量连续几年经国家、省、市质量监督部门抽查合格，产品畅销欧美、中东、东南亚等国家和地区。</w:t>
      </w:r>
    </w:p>
    <w:p w:rsidR="002D2227" w:rsidRDefault="00422412">
      <w:pPr>
        <w:pStyle w:val="1"/>
        <w:widowControl/>
        <w:spacing w:beforeAutospacing="0" w:afterAutospacing="0" w:line="360" w:lineRule="auto"/>
        <w:ind w:firstLineChars="200" w:firstLine="480"/>
        <w:textAlignment w:val="baseline"/>
        <w:rPr>
          <w:rFonts w:cs="宋体" w:hint="default"/>
          <w:b w:val="0"/>
          <w:kern w:val="0"/>
          <w:sz w:val="24"/>
          <w:szCs w:val="24"/>
        </w:rPr>
      </w:pPr>
      <w:r>
        <w:rPr>
          <w:rFonts w:cs="宋体"/>
          <w:b w:val="0"/>
          <w:kern w:val="0"/>
          <w:sz w:val="24"/>
          <w:szCs w:val="24"/>
        </w:rPr>
        <w:t>几年来，公司持续稳定地发展，在本地区及电动工具行业有了较强的影响力和较高的知名度。从1999年至20</w:t>
      </w:r>
      <w:r w:rsidR="000B3F53">
        <w:rPr>
          <w:rFonts w:cs="宋体"/>
          <w:b w:val="0"/>
          <w:kern w:val="0"/>
          <w:sz w:val="24"/>
          <w:szCs w:val="24"/>
        </w:rPr>
        <w:t>20</w:t>
      </w:r>
      <w:r>
        <w:rPr>
          <w:rFonts w:cs="宋体"/>
          <w:b w:val="0"/>
          <w:kern w:val="0"/>
          <w:sz w:val="24"/>
          <w:szCs w:val="24"/>
        </w:rPr>
        <w:t>年，公司连续评为永康市纳税百强企业。2010年至20</w:t>
      </w:r>
      <w:r w:rsidR="000B3F53">
        <w:rPr>
          <w:rFonts w:cs="宋体"/>
          <w:b w:val="0"/>
          <w:kern w:val="0"/>
          <w:sz w:val="24"/>
          <w:szCs w:val="24"/>
        </w:rPr>
        <w:t>20</w:t>
      </w:r>
      <w:r>
        <w:rPr>
          <w:rFonts w:cs="宋体"/>
          <w:b w:val="0"/>
          <w:kern w:val="0"/>
          <w:sz w:val="24"/>
          <w:szCs w:val="24"/>
        </w:rPr>
        <w:t>年间，连续获得城西新区龙头企业称号，20</w:t>
      </w:r>
      <w:r w:rsidR="000B3F53">
        <w:rPr>
          <w:rFonts w:cs="宋体"/>
          <w:b w:val="0"/>
          <w:kern w:val="0"/>
          <w:sz w:val="24"/>
          <w:szCs w:val="24"/>
        </w:rPr>
        <w:t>20</w:t>
      </w:r>
      <w:r>
        <w:rPr>
          <w:rFonts w:cs="宋体"/>
          <w:b w:val="0"/>
          <w:kern w:val="0"/>
          <w:sz w:val="24"/>
          <w:szCs w:val="24"/>
        </w:rPr>
        <w:t>年，</w:t>
      </w:r>
      <w:r w:rsidR="000B3F53">
        <w:rPr>
          <w:rFonts w:cs="宋体"/>
          <w:b w:val="0"/>
          <w:kern w:val="0"/>
          <w:sz w:val="24"/>
          <w:szCs w:val="24"/>
        </w:rPr>
        <w:t>荣获</w:t>
      </w:r>
      <w:r w:rsidR="000B3F53" w:rsidRPr="000B3F53">
        <w:rPr>
          <w:rFonts w:cs="宋体"/>
          <w:b w:val="0"/>
          <w:kern w:val="0"/>
          <w:sz w:val="24"/>
          <w:szCs w:val="24"/>
        </w:rPr>
        <w:t>永康市政府质量奖提名奖</w:t>
      </w:r>
      <w:r>
        <w:rPr>
          <w:rFonts w:cs="宋体"/>
          <w:b w:val="0"/>
          <w:kern w:val="0"/>
          <w:sz w:val="24"/>
          <w:szCs w:val="24"/>
        </w:rPr>
        <w:t>，20</w:t>
      </w:r>
      <w:r w:rsidR="000B3F53">
        <w:rPr>
          <w:rFonts w:cs="宋体"/>
          <w:b w:val="0"/>
          <w:kern w:val="0"/>
          <w:sz w:val="24"/>
          <w:szCs w:val="24"/>
        </w:rPr>
        <w:t>21</w:t>
      </w:r>
      <w:r>
        <w:rPr>
          <w:rFonts w:cs="宋体"/>
          <w:b w:val="0"/>
          <w:kern w:val="0"/>
          <w:sz w:val="24"/>
          <w:szCs w:val="24"/>
        </w:rPr>
        <w:t>年，</w:t>
      </w:r>
      <w:r w:rsidR="000B3F53">
        <w:rPr>
          <w:rFonts w:cs="宋体"/>
          <w:b w:val="0"/>
          <w:kern w:val="0"/>
          <w:sz w:val="24"/>
          <w:szCs w:val="24"/>
        </w:rPr>
        <w:t>荣获</w:t>
      </w:r>
      <w:r w:rsidR="000B3F53" w:rsidRPr="000B3F53">
        <w:rPr>
          <w:rFonts w:cs="宋体"/>
          <w:b w:val="0"/>
          <w:kern w:val="0"/>
          <w:sz w:val="24"/>
          <w:szCs w:val="24"/>
        </w:rPr>
        <w:t>高新技术企业证书</w:t>
      </w:r>
      <w:r>
        <w:rPr>
          <w:rFonts w:cs="宋体"/>
          <w:b w:val="0"/>
          <w:kern w:val="0"/>
          <w:sz w:val="24"/>
          <w:szCs w:val="24"/>
        </w:rPr>
        <w:t>，2015年</w:t>
      </w:r>
      <w:r w:rsidR="000B3F53">
        <w:rPr>
          <w:rFonts w:cs="宋体"/>
          <w:b w:val="0"/>
          <w:kern w:val="0"/>
          <w:sz w:val="24"/>
          <w:szCs w:val="24"/>
        </w:rPr>
        <w:t>荣获</w:t>
      </w:r>
      <w:r w:rsidR="000B3F53" w:rsidRPr="000B3F53">
        <w:rPr>
          <w:rFonts w:cs="宋体"/>
          <w:b w:val="0"/>
          <w:kern w:val="0"/>
          <w:sz w:val="24"/>
          <w:szCs w:val="24"/>
        </w:rPr>
        <w:t>永康市政府质量奖</w:t>
      </w:r>
      <w:r>
        <w:rPr>
          <w:rFonts w:cs="宋体"/>
          <w:b w:val="0"/>
          <w:kern w:val="0"/>
          <w:sz w:val="24"/>
          <w:szCs w:val="24"/>
        </w:rPr>
        <w:t>。</w:t>
      </w:r>
    </w:p>
    <w:p w:rsidR="002D2227" w:rsidRDefault="00422412">
      <w:pPr>
        <w:pStyle w:val="1"/>
        <w:widowControl/>
        <w:spacing w:beforeAutospacing="0" w:afterAutospacing="0" w:line="360" w:lineRule="auto"/>
        <w:ind w:firstLineChars="200" w:firstLine="480"/>
        <w:textAlignment w:val="baseline"/>
        <w:rPr>
          <w:rStyle w:val="a6"/>
          <w:rFonts w:cs="宋体" w:hint="default"/>
          <w:b/>
          <w:sz w:val="24"/>
          <w:szCs w:val="24"/>
        </w:rPr>
      </w:pPr>
      <w:r>
        <w:rPr>
          <w:rFonts w:cs="宋体"/>
          <w:b w:val="0"/>
          <w:kern w:val="0"/>
          <w:sz w:val="24"/>
          <w:szCs w:val="24"/>
        </w:rPr>
        <w:t>未来，公司将一如既往地以市场为导向、以创新为动力、以质量为生命，构建科学管理制度、建立强势品牌，加快科技创新、市场营销整合的步伐，提高质量品牌、服务的核心竞争力；多方面、多渠道拓展国内、国际市场，用开放、务实、稳健的态度、勇于开拓创新的精神，把东立集团建成有较强经济实力、行业领先的现代化企业。</w:t>
      </w: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0B3F53" w:rsidRDefault="000B3F53">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2D2227">
      <w:pPr>
        <w:rPr>
          <w:rStyle w:val="a6"/>
          <w:rFonts w:asciiTheme="minorEastAsia" w:hAnsiTheme="minorEastAsia" w:cstheme="minorEastAsia"/>
          <w:sz w:val="24"/>
        </w:rPr>
      </w:pPr>
    </w:p>
    <w:p w:rsidR="002D2227" w:rsidRDefault="00422412">
      <w:pPr>
        <w:pStyle w:val="1"/>
        <w:widowControl/>
        <w:spacing w:beforeAutospacing="0" w:after="676" w:afterAutospacing="0" w:line="360" w:lineRule="auto"/>
        <w:jc w:val="center"/>
        <w:textAlignment w:val="baseline"/>
        <w:rPr>
          <w:rFonts w:asciiTheme="minorEastAsia" w:eastAsiaTheme="minorEastAsia" w:hAnsiTheme="minorEastAsia" w:cstheme="minorEastAsia" w:hint="default"/>
          <w:b w:val="0"/>
          <w:sz w:val="30"/>
          <w:szCs w:val="30"/>
        </w:rPr>
      </w:pPr>
      <w:r>
        <w:rPr>
          <w:rStyle w:val="a6"/>
          <w:rFonts w:asciiTheme="minorEastAsia" w:eastAsiaTheme="minorEastAsia" w:hAnsiTheme="minorEastAsia" w:cstheme="minorEastAsia"/>
          <w:b/>
          <w:sz w:val="30"/>
          <w:szCs w:val="30"/>
        </w:rPr>
        <w:lastRenderedPageBreak/>
        <w:t>第二部分 报告正文</w:t>
      </w:r>
    </w:p>
    <w:p w:rsidR="002D2227" w:rsidRDefault="00422412">
      <w:pPr>
        <w:pStyle w:val="2"/>
        <w:widowControl/>
        <w:spacing w:beforeAutospacing="0" w:after="300" w:afterAutospacing="0" w:line="360" w:lineRule="auto"/>
        <w:textAlignment w:val="baseline"/>
        <w:rPr>
          <w:rFonts w:asciiTheme="minorEastAsia" w:eastAsiaTheme="minorEastAsia" w:hAnsiTheme="minorEastAsia" w:cstheme="minorEastAsia" w:hint="default"/>
          <w:caps/>
          <w:sz w:val="24"/>
          <w:szCs w:val="24"/>
        </w:rPr>
      </w:pPr>
      <w:r>
        <w:rPr>
          <w:rStyle w:val="a6"/>
          <w:rFonts w:asciiTheme="minorEastAsia" w:eastAsiaTheme="minorEastAsia" w:hAnsiTheme="minorEastAsia" w:cstheme="minorEastAsia"/>
          <w:b/>
          <w:caps/>
          <w:sz w:val="24"/>
          <w:szCs w:val="24"/>
        </w:rPr>
        <w:t>2.1股东和债权人权益</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股东是企业生存的根本，股东的认可和支持是促进企业良性发展的动力，保障股东权益、公平对待所有股东是公司的义务和职责。 </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报告期内，公司严格按照《公司法》等法律、法规及制度的有关规定，通过公司治理自查活动，整改内控缺陷，修改了《公司章程》、《总经理工作细则》、《股东大会议事规则》。不断探索与完善公司治理，诚信规范公司运作，建立健全了内部管理和控制制度，有效提高了公司的治理水平。</w:t>
      </w:r>
    </w:p>
    <w:p w:rsidR="002D2227" w:rsidRDefault="0042241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公司20</w:t>
      </w:r>
      <w:r w:rsidR="000B3F53">
        <w:rPr>
          <w:rFonts w:asciiTheme="minorEastAsia" w:hAnsiTheme="minorEastAsia" w:cstheme="minorEastAsia" w:hint="eastAsia"/>
          <w:kern w:val="0"/>
          <w:sz w:val="24"/>
        </w:rPr>
        <w:t>2</w:t>
      </w:r>
      <w:r w:rsidR="00CD154C">
        <w:rPr>
          <w:rFonts w:asciiTheme="minorEastAsia" w:hAnsiTheme="minorEastAsia" w:cstheme="minorEastAsia" w:hint="eastAsia"/>
          <w:kern w:val="0"/>
          <w:sz w:val="24"/>
        </w:rPr>
        <w:t>1</w:t>
      </w:r>
      <w:r>
        <w:rPr>
          <w:rFonts w:asciiTheme="minorEastAsia" w:hAnsiTheme="minorEastAsia" w:cstheme="minorEastAsia" w:hint="eastAsia"/>
          <w:kern w:val="0"/>
          <w:sz w:val="24"/>
        </w:rPr>
        <w:t>--20</w:t>
      </w:r>
      <w:r w:rsidR="000B3F53">
        <w:rPr>
          <w:rFonts w:asciiTheme="minorEastAsia" w:hAnsiTheme="minorEastAsia" w:cstheme="minorEastAsia" w:hint="eastAsia"/>
          <w:kern w:val="0"/>
          <w:sz w:val="24"/>
        </w:rPr>
        <w:t>2</w:t>
      </w:r>
      <w:r w:rsidR="00CD154C">
        <w:rPr>
          <w:rFonts w:asciiTheme="minorEastAsia" w:hAnsiTheme="minorEastAsia" w:cstheme="minorEastAsia" w:hint="eastAsia"/>
          <w:kern w:val="0"/>
          <w:sz w:val="24"/>
        </w:rPr>
        <w:t>2</w:t>
      </w:r>
      <w:r>
        <w:rPr>
          <w:rFonts w:asciiTheme="minorEastAsia" w:hAnsiTheme="minorEastAsia" w:cstheme="minorEastAsia" w:hint="eastAsia"/>
          <w:kern w:val="0"/>
          <w:sz w:val="24"/>
        </w:rPr>
        <w:t>年荣誉：</w:t>
      </w:r>
    </w:p>
    <w:tbl>
      <w:tblPr>
        <w:tblW w:w="8969" w:type="dxa"/>
        <w:tblInd w:w="95" w:type="dxa"/>
        <w:tblBorders>
          <w:top w:val="dashed" w:sz="4" w:space="0" w:color="auto"/>
          <w:bottom w:val="dashed" w:sz="4" w:space="0" w:color="auto"/>
          <w:insideH w:val="dashed" w:sz="4" w:space="0" w:color="auto"/>
        </w:tblBorders>
        <w:tblLook w:val="04A0"/>
      </w:tblPr>
      <w:tblGrid>
        <w:gridCol w:w="1289"/>
        <w:gridCol w:w="7680"/>
      </w:tblGrid>
      <w:tr w:rsidR="008567B1" w:rsidRPr="008567B1" w:rsidTr="008567B1">
        <w:trPr>
          <w:trHeight w:val="416"/>
        </w:trPr>
        <w:tc>
          <w:tcPr>
            <w:tcW w:w="1289" w:type="dxa"/>
            <w:shd w:val="clear" w:color="auto" w:fill="auto"/>
            <w:noWrap/>
            <w:vAlign w:val="center"/>
            <w:hideMark/>
          </w:tcPr>
          <w:p w:rsidR="008567B1" w:rsidRPr="008567B1" w:rsidRDefault="008567B1" w:rsidP="008567B1">
            <w:pPr>
              <w:widowControl/>
              <w:jc w:val="center"/>
              <w:rPr>
                <w:rFonts w:ascii="宋体" w:eastAsia="宋体" w:hAnsi="宋体" w:cs="宋体"/>
                <w:color w:val="000000"/>
                <w:kern w:val="0"/>
                <w:sz w:val="24"/>
              </w:rPr>
            </w:pPr>
            <w:r w:rsidRPr="008567B1">
              <w:rPr>
                <w:rFonts w:ascii="宋体" w:eastAsia="宋体" w:hAnsi="宋体" w:cs="宋体" w:hint="eastAsia"/>
                <w:color w:val="000000"/>
                <w:kern w:val="0"/>
                <w:sz w:val="24"/>
              </w:rPr>
              <w:t>1</w:t>
            </w:r>
          </w:p>
        </w:tc>
        <w:tc>
          <w:tcPr>
            <w:tcW w:w="7680" w:type="dxa"/>
            <w:shd w:val="clear" w:color="auto" w:fill="auto"/>
            <w:noWrap/>
            <w:vAlign w:val="center"/>
            <w:hideMark/>
          </w:tcPr>
          <w:p w:rsidR="008567B1" w:rsidRPr="008567B1" w:rsidRDefault="008567B1" w:rsidP="008567B1">
            <w:pPr>
              <w:widowControl/>
              <w:jc w:val="left"/>
              <w:rPr>
                <w:rFonts w:ascii="宋体" w:eastAsia="宋体" w:hAnsi="宋体" w:cs="宋体"/>
                <w:color w:val="000000"/>
                <w:kern w:val="0"/>
                <w:sz w:val="24"/>
              </w:rPr>
            </w:pPr>
            <w:r w:rsidRPr="008567B1">
              <w:rPr>
                <w:rFonts w:ascii="宋体" w:eastAsia="宋体" w:hAnsi="宋体" w:cs="宋体" w:hint="eastAsia"/>
                <w:color w:val="000000"/>
                <w:kern w:val="0"/>
                <w:sz w:val="24"/>
              </w:rPr>
              <w:t>精美工厂先进企业</w:t>
            </w:r>
          </w:p>
        </w:tc>
      </w:tr>
      <w:tr w:rsidR="008567B1" w:rsidRPr="008567B1" w:rsidTr="008567B1">
        <w:trPr>
          <w:trHeight w:val="416"/>
        </w:trPr>
        <w:tc>
          <w:tcPr>
            <w:tcW w:w="1289" w:type="dxa"/>
            <w:shd w:val="clear" w:color="auto" w:fill="auto"/>
            <w:noWrap/>
            <w:vAlign w:val="center"/>
            <w:hideMark/>
          </w:tcPr>
          <w:p w:rsidR="008567B1" w:rsidRPr="008567B1" w:rsidRDefault="008567B1" w:rsidP="008567B1">
            <w:pPr>
              <w:widowControl/>
              <w:jc w:val="center"/>
              <w:rPr>
                <w:rFonts w:ascii="宋体" w:eastAsia="宋体" w:hAnsi="宋体" w:cs="宋体"/>
                <w:color w:val="000000"/>
                <w:kern w:val="0"/>
                <w:sz w:val="24"/>
              </w:rPr>
            </w:pPr>
            <w:r w:rsidRPr="008567B1">
              <w:rPr>
                <w:rFonts w:ascii="宋体" w:eastAsia="宋体" w:hAnsi="宋体" w:cs="宋体" w:hint="eastAsia"/>
                <w:color w:val="000000"/>
                <w:kern w:val="0"/>
                <w:sz w:val="24"/>
              </w:rPr>
              <w:t>2</w:t>
            </w:r>
          </w:p>
        </w:tc>
        <w:tc>
          <w:tcPr>
            <w:tcW w:w="7680" w:type="dxa"/>
            <w:shd w:val="clear" w:color="auto" w:fill="auto"/>
            <w:noWrap/>
            <w:vAlign w:val="center"/>
            <w:hideMark/>
          </w:tcPr>
          <w:p w:rsidR="008567B1" w:rsidRPr="008567B1" w:rsidRDefault="008567B1" w:rsidP="008567B1">
            <w:pPr>
              <w:widowControl/>
              <w:jc w:val="left"/>
              <w:rPr>
                <w:rFonts w:ascii="宋体" w:eastAsia="宋体" w:hAnsi="宋体" w:cs="宋体"/>
                <w:color w:val="000000"/>
                <w:kern w:val="0"/>
                <w:sz w:val="24"/>
              </w:rPr>
            </w:pPr>
            <w:r w:rsidRPr="008567B1">
              <w:rPr>
                <w:rFonts w:ascii="宋体" w:eastAsia="宋体" w:hAnsi="宋体" w:cs="宋体" w:hint="eastAsia"/>
                <w:color w:val="000000"/>
                <w:kern w:val="0"/>
                <w:sz w:val="24"/>
              </w:rPr>
              <w:t>纳税百强</w:t>
            </w:r>
          </w:p>
        </w:tc>
      </w:tr>
      <w:tr w:rsidR="008567B1" w:rsidRPr="008567B1" w:rsidTr="008567B1">
        <w:trPr>
          <w:trHeight w:val="416"/>
        </w:trPr>
        <w:tc>
          <w:tcPr>
            <w:tcW w:w="1289" w:type="dxa"/>
            <w:shd w:val="clear" w:color="auto" w:fill="auto"/>
            <w:noWrap/>
            <w:vAlign w:val="center"/>
            <w:hideMark/>
          </w:tcPr>
          <w:p w:rsidR="008567B1" w:rsidRPr="008567B1" w:rsidRDefault="008567B1" w:rsidP="008567B1">
            <w:pPr>
              <w:widowControl/>
              <w:jc w:val="center"/>
              <w:rPr>
                <w:rFonts w:ascii="宋体" w:eastAsia="宋体" w:hAnsi="宋体" w:cs="宋体"/>
                <w:color w:val="000000"/>
                <w:kern w:val="0"/>
                <w:sz w:val="24"/>
              </w:rPr>
            </w:pPr>
            <w:r w:rsidRPr="008567B1">
              <w:rPr>
                <w:rFonts w:ascii="宋体" w:eastAsia="宋体" w:hAnsi="宋体" w:cs="宋体" w:hint="eastAsia"/>
                <w:color w:val="000000"/>
                <w:kern w:val="0"/>
                <w:sz w:val="24"/>
              </w:rPr>
              <w:t>3</w:t>
            </w:r>
          </w:p>
        </w:tc>
        <w:tc>
          <w:tcPr>
            <w:tcW w:w="7680" w:type="dxa"/>
            <w:shd w:val="clear" w:color="auto" w:fill="auto"/>
            <w:noWrap/>
            <w:vAlign w:val="center"/>
            <w:hideMark/>
          </w:tcPr>
          <w:p w:rsidR="008567B1" w:rsidRPr="008567B1" w:rsidRDefault="008567B1" w:rsidP="008567B1">
            <w:pPr>
              <w:widowControl/>
              <w:jc w:val="left"/>
              <w:rPr>
                <w:rFonts w:ascii="宋体" w:eastAsia="宋体" w:hAnsi="宋体" w:cs="宋体"/>
                <w:color w:val="000000"/>
                <w:kern w:val="0"/>
                <w:sz w:val="24"/>
              </w:rPr>
            </w:pPr>
            <w:r w:rsidRPr="008567B1">
              <w:rPr>
                <w:rFonts w:ascii="宋体" w:eastAsia="宋体" w:hAnsi="宋体" w:cs="宋体" w:hint="eastAsia"/>
                <w:color w:val="000000"/>
                <w:kern w:val="0"/>
                <w:sz w:val="24"/>
              </w:rPr>
              <w:t>永康市政府质量奖</w:t>
            </w:r>
          </w:p>
        </w:tc>
      </w:tr>
      <w:tr w:rsidR="008567B1" w:rsidRPr="008567B1" w:rsidTr="008567B1">
        <w:trPr>
          <w:trHeight w:val="416"/>
        </w:trPr>
        <w:tc>
          <w:tcPr>
            <w:tcW w:w="1289" w:type="dxa"/>
            <w:shd w:val="clear" w:color="auto" w:fill="auto"/>
            <w:noWrap/>
            <w:vAlign w:val="center"/>
            <w:hideMark/>
          </w:tcPr>
          <w:p w:rsidR="008567B1" w:rsidRPr="008567B1" w:rsidRDefault="008567B1" w:rsidP="008567B1">
            <w:pPr>
              <w:widowControl/>
              <w:jc w:val="center"/>
              <w:rPr>
                <w:rFonts w:ascii="宋体" w:eastAsia="宋体" w:hAnsi="宋体" w:cs="宋体"/>
                <w:color w:val="000000"/>
                <w:kern w:val="0"/>
                <w:sz w:val="24"/>
              </w:rPr>
            </w:pPr>
            <w:r w:rsidRPr="008567B1">
              <w:rPr>
                <w:rFonts w:ascii="宋体" w:eastAsia="宋体" w:hAnsi="宋体" w:cs="宋体" w:hint="eastAsia"/>
                <w:color w:val="000000"/>
                <w:kern w:val="0"/>
                <w:sz w:val="24"/>
              </w:rPr>
              <w:t>4</w:t>
            </w:r>
          </w:p>
        </w:tc>
        <w:tc>
          <w:tcPr>
            <w:tcW w:w="7680" w:type="dxa"/>
            <w:shd w:val="clear" w:color="auto" w:fill="auto"/>
            <w:noWrap/>
            <w:vAlign w:val="center"/>
            <w:hideMark/>
          </w:tcPr>
          <w:p w:rsidR="008567B1" w:rsidRPr="008567B1" w:rsidRDefault="008567B1" w:rsidP="008567B1">
            <w:pPr>
              <w:widowControl/>
              <w:jc w:val="left"/>
              <w:rPr>
                <w:rFonts w:ascii="宋体" w:eastAsia="宋体" w:hAnsi="宋体" w:cs="宋体"/>
                <w:color w:val="000000"/>
                <w:kern w:val="0"/>
                <w:sz w:val="24"/>
              </w:rPr>
            </w:pPr>
            <w:r w:rsidRPr="008567B1">
              <w:rPr>
                <w:rFonts w:ascii="宋体" w:eastAsia="宋体" w:hAnsi="宋体" w:cs="宋体" w:hint="eastAsia"/>
                <w:color w:val="000000"/>
                <w:kern w:val="0"/>
                <w:sz w:val="24"/>
              </w:rPr>
              <w:t>知识产权管理体系认证证书</w:t>
            </w:r>
          </w:p>
        </w:tc>
      </w:tr>
      <w:tr w:rsidR="008567B1" w:rsidRPr="008567B1" w:rsidTr="008567B1">
        <w:trPr>
          <w:trHeight w:val="416"/>
        </w:trPr>
        <w:tc>
          <w:tcPr>
            <w:tcW w:w="1289" w:type="dxa"/>
            <w:shd w:val="clear" w:color="auto" w:fill="auto"/>
            <w:noWrap/>
            <w:vAlign w:val="center"/>
            <w:hideMark/>
          </w:tcPr>
          <w:p w:rsidR="008567B1" w:rsidRPr="008567B1" w:rsidRDefault="008567B1" w:rsidP="008567B1">
            <w:pPr>
              <w:widowControl/>
              <w:jc w:val="center"/>
              <w:rPr>
                <w:rFonts w:ascii="宋体" w:eastAsia="宋体" w:hAnsi="宋体" w:cs="宋体"/>
                <w:color w:val="000000"/>
                <w:kern w:val="0"/>
                <w:sz w:val="24"/>
              </w:rPr>
            </w:pPr>
            <w:r w:rsidRPr="008567B1">
              <w:rPr>
                <w:rFonts w:ascii="宋体" w:eastAsia="宋体" w:hAnsi="宋体" w:cs="宋体" w:hint="eastAsia"/>
                <w:color w:val="000000"/>
                <w:kern w:val="0"/>
                <w:sz w:val="24"/>
              </w:rPr>
              <w:t>5</w:t>
            </w:r>
          </w:p>
        </w:tc>
        <w:tc>
          <w:tcPr>
            <w:tcW w:w="7680" w:type="dxa"/>
            <w:shd w:val="clear" w:color="auto" w:fill="auto"/>
            <w:noWrap/>
            <w:vAlign w:val="center"/>
            <w:hideMark/>
          </w:tcPr>
          <w:p w:rsidR="008567B1" w:rsidRPr="008567B1" w:rsidRDefault="008567B1" w:rsidP="008567B1">
            <w:pPr>
              <w:widowControl/>
              <w:jc w:val="left"/>
              <w:rPr>
                <w:rFonts w:ascii="宋体" w:eastAsia="宋体" w:hAnsi="宋体" w:cs="宋体"/>
                <w:color w:val="000000"/>
                <w:kern w:val="0"/>
                <w:sz w:val="24"/>
              </w:rPr>
            </w:pPr>
            <w:r w:rsidRPr="008567B1">
              <w:rPr>
                <w:rFonts w:ascii="宋体" w:eastAsia="宋体" w:hAnsi="宋体" w:cs="宋体" w:hint="eastAsia"/>
                <w:color w:val="000000"/>
                <w:kern w:val="0"/>
                <w:sz w:val="24"/>
              </w:rPr>
              <w:t>年度放心工厂</w:t>
            </w:r>
          </w:p>
        </w:tc>
      </w:tr>
      <w:tr w:rsidR="008567B1" w:rsidRPr="008567B1" w:rsidTr="008567B1">
        <w:trPr>
          <w:trHeight w:val="416"/>
        </w:trPr>
        <w:tc>
          <w:tcPr>
            <w:tcW w:w="1289" w:type="dxa"/>
            <w:shd w:val="clear" w:color="auto" w:fill="auto"/>
            <w:noWrap/>
            <w:vAlign w:val="center"/>
            <w:hideMark/>
          </w:tcPr>
          <w:p w:rsidR="008567B1" w:rsidRPr="008567B1" w:rsidRDefault="008567B1" w:rsidP="008567B1">
            <w:pPr>
              <w:widowControl/>
              <w:jc w:val="center"/>
              <w:rPr>
                <w:rFonts w:ascii="宋体" w:eastAsia="宋体" w:hAnsi="宋体" w:cs="宋体"/>
                <w:color w:val="000000"/>
                <w:kern w:val="0"/>
                <w:sz w:val="24"/>
              </w:rPr>
            </w:pPr>
            <w:r w:rsidRPr="008567B1">
              <w:rPr>
                <w:rFonts w:ascii="宋体" w:eastAsia="宋体" w:hAnsi="宋体" w:cs="宋体" w:hint="eastAsia"/>
                <w:color w:val="000000"/>
                <w:kern w:val="0"/>
                <w:sz w:val="24"/>
              </w:rPr>
              <w:t>6</w:t>
            </w:r>
          </w:p>
        </w:tc>
        <w:tc>
          <w:tcPr>
            <w:tcW w:w="7680" w:type="dxa"/>
            <w:shd w:val="clear" w:color="auto" w:fill="auto"/>
            <w:noWrap/>
            <w:vAlign w:val="center"/>
            <w:hideMark/>
          </w:tcPr>
          <w:p w:rsidR="008567B1" w:rsidRPr="008567B1" w:rsidRDefault="008567B1" w:rsidP="008567B1">
            <w:pPr>
              <w:widowControl/>
              <w:jc w:val="left"/>
              <w:rPr>
                <w:rFonts w:ascii="宋体" w:eastAsia="宋体" w:hAnsi="宋体" w:cs="宋体"/>
                <w:color w:val="000000"/>
                <w:kern w:val="0"/>
                <w:sz w:val="24"/>
              </w:rPr>
            </w:pPr>
            <w:r w:rsidRPr="008567B1">
              <w:rPr>
                <w:rFonts w:ascii="宋体" w:eastAsia="宋体" w:hAnsi="宋体" w:cs="宋体" w:hint="eastAsia"/>
                <w:color w:val="000000"/>
                <w:kern w:val="0"/>
                <w:sz w:val="24"/>
              </w:rPr>
              <w:t>放水养育培育库企业</w:t>
            </w:r>
          </w:p>
        </w:tc>
      </w:tr>
      <w:tr w:rsidR="008567B1" w:rsidRPr="008567B1" w:rsidTr="008567B1">
        <w:trPr>
          <w:trHeight w:val="416"/>
        </w:trPr>
        <w:tc>
          <w:tcPr>
            <w:tcW w:w="1289" w:type="dxa"/>
            <w:shd w:val="clear" w:color="auto" w:fill="auto"/>
            <w:noWrap/>
            <w:vAlign w:val="center"/>
            <w:hideMark/>
          </w:tcPr>
          <w:p w:rsidR="008567B1" w:rsidRPr="008567B1" w:rsidRDefault="008567B1" w:rsidP="008567B1">
            <w:pPr>
              <w:widowControl/>
              <w:jc w:val="center"/>
              <w:rPr>
                <w:rFonts w:ascii="宋体" w:eastAsia="宋体" w:hAnsi="宋体" w:cs="宋体"/>
                <w:color w:val="000000"/>
                <w:kern w:val="0"/>
                <w:sz w:val="24"/>
              </w:rPr>
            </w:pPr>
            <w:r w:rsidRPr="008567B1">
              <w:rPr>
                <w:rFonts w:ascii="宋体" w:eastAsia="宋体" w:hAnsi="宋体" w:cs="宋体" w:hint="eastAsia"/>
                <w:color w:val="000000"/>
                <w:kern w:val="0"/>
                <w:sz w:val="24"/>
              </w:rPr>
              <w:t>7</w:t>
            </w:r>
          </w:p>
        </w:tc>
        <w:tc>
          <w:tcPr>
            <w:tcW w:w="7680" w:type="dxa"/>
            <w:shd w:val="clear" w:color="auto" w:fill="auto"/>
            <w:noWrap/>
            <w:vAlign w:val="center"/>
            <w:hideMark/>
          </w:tcPr>
          <w:p w:rsidR="008567B1" w:rsidRPr="008567B1" w:rsidRDefault="008567B1" w:rsidP="008567B1">
            <w:pPr>
              <w:widowControl/>
              <w:jc w:val="left"/>
              <w:rPr>
                <w:rFonts w:ascii="宋体" w:eastAsia="宋体" w:hAnsi="宋体" w:cs="宋体"/>
                <w:color w:val="000000"/>
                <w:kern w:val="0"/>
                <w:sz w:val="24"/>
              </w:rPr>
            </w:pPr>
            <w:r w:rsidRPr="008567B1">
              <w:rPr>
                <w:rFonts w:ascii="宋体" w:eastAsia="宋体" w:hAnsi="宋体" w:cs="宋体" w:hint="eastAsia"/>
                <w:color w:val="000000"/>
                <w:kern w:val="0"/>
                <w:sz w:val="24"/>
              </w:rPr>
              <w:t>纳税百强</w:t>
            </w:r>
          </w:p>
        </w:tc>
      </w:tr>
      <w:tr w:rsidR="008567B1" w:rsidRPr="008567B1" w:rsidTr="008567B1">
        <w:trPr>
          <w:trHeight w:val="416"/>
        </w:trPr>
        <w:tc>
          <w:tcPr>
            <w:tcW w:w="1289" w:type="dxa"/>
            <w:shd w:val="clear" w:color="auto" w:fill="auto"/>
            <w:noWrap/>
            <w:vAlign w:val="center"/>
            <w:hideMark/>
          </w:tcPr>
          <w:p w:rsidR="008567B1" w:rsidRPr="008567B1" w:rsidRDefault="008567B1" w:rsidP="008567B1">
            <w:pPr>
              <w:widowControl/>
              <w:jc w:val="center"/>
              <w:rPr>
                <w:rFonts w:ascii="宋体" w:eastAsia="宋体" w:hAnsi="宋体" w:cs="宋体"/>
                <w:color w:val="000000"/>
                <w:kern w:val="0"/>
                <w:sz w:val="24"/>
              </w:rPr>
            </w:pPr>
            <w:r w:rsidRPr="008567B1">
              <w:rPr>
                <w:rFonts w:ascii="宋体" w:eastAsia="宋体" w:hAnsi="宋体" w:cs="宋体" w:hint="eastAsia"/>
                <w:color w:val="000000"/>
                <w:kern w:val="0"/>
                <w:sz w:val="24"/>
              </w:rPr>
              <w:t>8</w:t>
            </w:r>
          </w:p>
        </w:tc>
        <w:tc>
          <w:tcPr>
            <w:tcW w:w="7680" w:type="dxa"/>
            <w:shd w:val="clear" w:color="auto" w:fill="auto"/>
            <w:noWrap/>
            <w:vAlign w:val="center"/>
            <w:hideMark/>
          </w:tcPr>
          <w:p w:rsidR="008567B1" w:rsidRPr="008567B1" w:rsidRDefault="008567B1" w:rsidP="008567B1">
            <w:pPr>
              <w:widowControl/>
              <w:jc w:val="left"/>
              <w:rPr>
                <w:rFonts w:ascii="宋体" w:eastAsia="宋体" w:hAnsi="宋体" w:cs="宋体"/>
                <w:color w:val="000000"/>
                <w:kern w:val="0"/>
                <w:sz w:val="24"/>
              </w:rPr>
            </w:pPr>
            <w:r w:rsidRPr="008567B1">
              <w:rPr>
                <w:rFonts w:ascii="宋体" w:eastAsia="宋体" w:hAnsi="宋体" w:cs="宋体" w:hint="eastAsia"/>
                <w:color w:val="000000"/>
                <w:kern w:val="0"/>
                <w:sz w:val="24"/>
              </w:rPr>
              <w:t>省级企业研究院</w:t>
            </w:r>
          </w:p>
        </w:tc>
      </w:tr>
      <w:tr w:rsidR="008567B1" w:rsidRPr="008567B1" w:rsidTr="008567B1">
        <w:trPr>
          <w:trHeight w:val="416"/>
        </w:trPr>
        <w:tc>
          <w:tcPr>
            <w:tcW w:w="1289" w:type="dxa"/>
            <w:shd w:val="clear" w:color="auto" w:fill="auto"/>
            <w:noWrap/>
            <w:vAlign w:val="center"/>
            <w:hideMark/>
          </w:tcPr>
          <w:p w:rsidR="008567B1" w:rsidRPr="008567B1" w:rsidRDefault="008567B1" w:rsidP="008567B1">
            <w:pPr>
              <w:widowControl/>
              <w:jc w:val="center"/>
              <w:rPr>
                <w:rFonts w:ascii="宋体" w:eastAsia="宋体" w:hAnsi="宋体" w:cs="宋体"/>
                <w:color w:val="000000"/>
                <w:kern w:val="0"/>
                <w:sz w:val="24"/>
              </w:rPr>
            </w:pPr>
            <w:r w:rsidRPr="008567B1">
              <w:rPr>
                <w:rFonts w:ascii="宋体" w:eastAsia="宋体" w:hAnsi="宋体" w:cs="宋体" w:hint="eastAsia"/>
                <w:color w:val="000000"/>
                <w:kern w:val="0"/>
                <w:sz w:val="24"/>
              </w:rPr>
              <w:t>9</w:t>
            </w:r>
          </w:p>
        </w:tc>
        <w:tc>
          <w:tcPr>
            <w:tcW w:w="7680" w:type="dxa"/>
            <w:shd w:val="clear" w:color="auto" w:fill="auto"/>
            <w:noWrap/>
            <w:vAlign w:val="center"/>
            <w:hideMark/>
          </w:tcPr>
          <w:p w:rsidR="008567B1" w:rsidRPr="008567B1" w:rsidRDefault="008567B1" w:rsidP="008567B1">
            <w:pPr>
              <w:widowControl/>
              <w:jc w:val="left"/>
              <w:rPr>
                <w:rFonts w:ascii="宋体" w:eastAsia="宋体" w:hAnsi="宋体" w:cs="宋体"/>
                <w:color w:val="000000"/>
                <w:kern w:val="0"/>
                <w:sz w:val="24"/>
              </w:rPr>
            </w:pPr>
            <w:r w:rsidRPr="008567B1">
              <w:rPr>
                <w:rFonts w:ascii="宋体" w:eastAsia="宋体" w:hAnsi="宋体" w:cs="宋体" w:hint="eastAsia"/>
                <w:color w:val="000000"/>
                <w:kern w:val="0"/>
                <w:sz w:val="24"/>
              </w:rPr>
              <w:t>浙江省“专精特新”中小企业</w:t>
            </w:r>
          </w:p>
        </w:tc>
      </w:tr>
      <w:tr w:rsidR="008567B1" w:rsidRPr="008567B1" w:rsidTr="008567B1">
        <w:trPr>
          <w:trHeight w:val="416"/>
        </w:trPr>
        <w:tc>
          <w:tcPr>
            <w:tcW w:w="1289" w:type="dxa"/>
            <w:shd w:val="clear" w:color="auto" w:fill="auto"/>
            <w:noWrap/>
            <w:vAlign w:val="center"/>
            <w:hideMark/>
          </w:tcPr>
          <w:p w:rsidR="008567B1" w:rsidRPr="008567B1" w:rsidRDefault="008567B1" w:rsidP="008567B1">
            <w:pPr>
              <w:widowControl/>
              <w:jc w:val="center"/>
              <w:rPr>
                <w:rFonts w:ascii="宋体" w:eastAsia="宋体" w:hAnsi="宋体" w:cs="宋体"/>
                <w:color w:val="000000"/>
                <w:kern w:val="0"/>
                <w:sz w:val="24"/>
              </w:rPr>
            </w:pPr>
            <w:r w:rsidRPr="008567B1">
              <w:rPr>
                <w:rFonts w:ascii="宋体" w:eastAsia="宋体" w:hAnsi="宋体" w:cs="宋体" w:hint="eastAsia"/>
                <w:color w:val="000000"/>
                <w:kern w:val="0"/>
                <w:sz w:val="24"/>
              </w:rPr>
              <w:t>10</w:t>
            </w:r>
          </w:p>
        </w:tc>
        <w:tc>
          <w:tcPr>
            <w:tcW w:w="7680" w:type="dxa"/>
            <w:shd w:val="clear" w:color="auto" w:fill="auto"/>
            <w:noWrap/>
            <w:vAlign w:val="center"/>
            <w:hideMark/>
          </w:tcPr>
          <w:p w:rsidR="008567B1" w:rsidRPr="008567B1" w:rsidRDefault="008567B1" w:rsidP="008567B1">
            <w:pPr>
              <w:widowControl/>
              <w:jc w:val="left"/>
              <w:rPr>
                <w:rFonts w:ascii="宋体" w:eastAsia="宋体" w:hAnsi="宋体" w:cs="宋体"/>
                <w:color w:val="000000"/>
                <w:kern w:val="0"/>
                <w:sz w:val="24"/>
              </w:rPr>
            </w:pPr>
            <w:r w:rsidRPr="008567B1">
              <w:rPr>
                <w:rFonts w:ascii="宋体" w:eastAsia="宋体" w:hAnsi="宋体" w:cs="宋体" w:hint="eastAsia"/>
                <w:color w:val="000000"/>
                <w:kern w:val="0"/>
                <w:sz w:val="24"/>
              </w:rPr>
              <w:t>永康市精美工厂</w:t>
            </w:r>
          </w:p>
        </w:tc>
      </w:tr>
      <w:tr w:rsidR="00882475" w:rsidRPr="008567B1" w:rsidTr="008567B1">
        <w:trPr>
          <w:trHeight w:val="416"/>
        </w:trPr>
        <w:tc>
          <w:tcPr>
            <w:tcW w:w="1289" w:type="dxa"/>
            <w:shd w:val="clear" w:color="auto" w:fill="auto"/>
            <w:noWrap/>
            <w:vAlign w:val="center"/>
            <w:hideMark/>
          </w:tcPr>
          <w:p w:rsidR="00882475" w:rsidRPr="008567B1" w:rsidRDefault="00882475" w:rsidP="008567B1">
            <w:pPr>
              <w:widowControl/>
              <w:jc w:val="center"/>
              <w:rPr>
                <w:rFonts w:ascii="宋体" w:eastAsia="宋体" w:hAnsi="宋体" w:cs="宋体"/>
                <w:color w:val="000000"/>
                <w:kern w:val="0"/>
                <w:sz w:val="24"/>
              </w:rPr>
            </w:pPr>
          </w:p>
        </w:tc>
        <w:tc>
          <w:tcPr>
            <w:tcW w:w="7680" w:type="dxa"/>
            <w:shd w:val="clear" w:color="auto" w:fill="auto"/>
            <w:noWrap/>
            <w:vAlign w:val="center"/>
            <w:hideMark/>
          </w:tcPr>
          <w:p w:rsidR="00882475" w:rsidRPr="008567B1" w:rsidRDefault="00882475" w:rsidP="008567B1">
            <w:pPr>
              <w:widowControl/>
              <w:jc w:val="left"/>
              <w:rPr>
                <w:rFonts w:ascii="宋体" w:eastAsia="宋体" w:hAnsi="宋体" w:cs="宋体"/>
                <w:color w:val="000000"/>
                <w:kern w:val="0"/>
                <w:sz w:val="24"/>
              </w:rPr>
            </w:pPr>
          </w:p>
        </w:tc>
      </w:tr>
      <w:tr w:rsidR="00882475" w:rsidRPr="008567B1" w:rsidTr="008567B1">
        <w:trPr>
          <w:trHeight w:val="416"/>
        </w:trPr>
        <w:tc>
          <w:tcPr>
            <w:tcW w:w="1289" w:type="dxa"/>
            <w:shd w:val="clear" w:color="auto" w:fill="auto"/>
            <w:noWrap/>
            <w:vAlign w:val="center"/>
            <w:hideMark/>
          </w:tcPr>
          <w:p w:rsidR="00882475" w:rsidRPr="008567B1" w:rsidRDefault="00882475" w:rsidP="008567B1">
            <w:pPr>
              <w:widowControl/>
              <w:jc w:val="center"/>
              <w:rPr>
                <w:rFonts w:ascii="宋体" w:eastAsia="宋体" w:hAnsi="宋体" w:cs="宋体"/>
                <w:color w:val="000000"/>
                <w:kern w:val="0"/>
                <w:sz w:val="24"/>
              </w:rPr>
            </w:pPr>
          </w:p>
        </w:tc>
        <w:tc>
          <w:tcPr>
            <w:tcW w:w="7680" w:type="dxa"/>
            <w:shd w:val="clear" w:color="auto" w:fill="auto"/>
            <w:noWrap/>
            <w:vAlign w:val="center"/>
            <w:hideMark/>
          </w:tcPr>
          <w:p w:rsidR="00882475" w:rsidRPr="008567B1" w:rsidRDefault="00882475" w:rsidP="008567B1">
            <w:pPr>
              <w:widowControl/>
              <w:jc w:val="left"/>
              <w:rPr>
                <w:rFonts w:ascii="宋体" w:eastAsia="宋体" w:hAnsi="宋体" w:cs="宋体"/>
                <w:color w:val="000000"/>
                <w:kern w:val="0"/>
                <w:sz w:val="24"/>
              </w:rPr>
            </w:pPr>
          </w:p>
        </w:tc>
      </w:tr>
      <w:tr w:rsidR="00882475" w:rsidRPr="008567B1" w:rsidTr="008567B1">
        <w:trPr>
          <w:trHeight w:val="416"/>
        </w:trPr>
        <w:tc>
          <w:tcPr>
            <w:tcW w:w="1289" w:type="dxa"/>
            <w:shd w:val="clear" w:color="auto" w:fill="auto"/>
            <w:noWrap/>
            <w:vAlign w:val="center"/>
            <w:hideMark/>
          </w:tcPr>
          <w:p w:rsidR="00882475" w:rsidRPr="008567B1" w:rsidRDefault="00882475" w:rsidP="008567B1">
            <w:pPr>
              <w:widowControl/>
              <w:jc w:val="center"/>
              <w:rPr>
                <w:rFonts w:ascii="宋体" w:eastAsia="宋体" w:hAnsi="宋体" w:cs="宋体"/>
                <w:color w:val="000000"/>
                <w:kern w:val="0"/>
                <w:sz w:val="24"/>
              </w:rPr>
            </w:pPr>
          </w:p>
        </w:tc>
        <w:tc>
          <w:tcPr>
            <w:tcW w:w="7680" w:type="dxa"/>
            <w:shd w:val="clear" w:color="auto" w:fill="auto"/>
            <w:noWrap/>
            <w:vAlign w:val="center"/>
            <w:hideMark/>
          </w:tcPr>
          <w:p w:rsidR="00882475" w:rsidRPr="008567B1" w:rsidRDefault="00882475" w:rsidP="008567B1">
            <w:pPr>
              <w:widowControl/>
              <w:jc w:val="left"/>
              <w:rPr>
                <w:rFonts w:ascii="宋体" w:eastAsia="宋体" w:hAnsi="宋体" w:cs="宋体"/>
                <w:color w:val="000000"/>
                <w:kern w:val="0"/>
                <w:sz w:val="24"/>
              </w:rPr>
            </w:pPr>
          </w:p>
        </w:tc>
      </w:tr>
    </w:tbl>
    <w:p w:rsidR="008567B1" w:rsidRDefault="008567B1">
      <w:pPr>
        <w:widowControl/>
        <w:spacing w:line="360" w:lineRule="auto"/>
        <w:ind w:firstLineChars="200" w:firstLine="480"/>
        <w:jc w:val="left"/>
        <w:rPr>
          <w:rFonts w:asciiTheme="minorEastAsia" w:hAnsiTheme="minorEastAsia" w:cstheme="minorEastAsia"/>
          <w:kern w:val="0"/>
          <w:sz w:val="24"/>
        </w:rPr>
      </w:pPr>
    </w:p>
    <w:p w:rsidR="002D2227" w:rsidRDefault="00422412">
      <w:pPr>
        <w:pStyle w:val="2"/>
        <w:widowControl/>
        <w:spacing w:beforeAutospacing="0" w:after="300" w:afterAutospacing="0" w:line="360" w:lineRule="auto"/>
        <w:textAlignment w:val="baseline"/>
        <w:rPr>
          <w:rFonts w:asciiTheme="minorEastAsia" w:eastAsiaTheme="minorEastAsia" w:hAnsiTheme="minorEastAsia" w:cstheme="minorEastAsia" w:hint="default"/>
          <w:caps/>
          <w:sz w:val="24"/>
          <w:szCs w:val="24"/>
        </w:rPr>
      </w:pPr>
      <w:r>
        <w:rPr>
          <w:rStyle w:val="a6"/>
          <w:rFonts w:asciiTheme="minorEastAsia" w:eastAsiaTheme="minorEastAsia" w:hAnsiTheme="minorEastAsia" w:cstheme="minorEastAsia"/>
          <w:b/>
          <w:caps/>
          <w:sz w:val="24"/>
          <w:szCs w:val="24"/>
        </w:rPr>
        <w:t>2.2员工权益保护</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lastRenderedPageBreak/>
        <w:t>员工是公司最重要的资源和财富，公司与员工的关系不只是雇佣和被雇佣的关系，而是一种相互依存、和谐发展的合作关系。公司建立和健全工会组织，推动公司健康和谐发展。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1、构建和谐劳动关系，保障、维护员工基本权利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严格遵守《劳动法》、《劳动合同法》、《劳动合同法实施条例》等法律法规，公司按照平等、自愿、协商一致的原则依法与所有员工签订劳动合同，保障员工的合法权益，劳动合同签订率达100%。公司全年未发生因劳动关系管理引发的劳动争议。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2、薪酬福利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薪酬和福利政策符合国家相关法律规定，每月工资及时、足额发放。员工薪酬政策综合考虑外部竞争力，内部公司性和激励性，公司整体薪酬水平依据企业效益、社会消费水平等因素，确定合理的幅度实行每年上调。公司为员工缴纳社会保险（养老保险、医疗保险、生育保险、工伤保险、失业保险）</w:t>
      </w:r>
      <w:r w:rsidR="008567B1">
        <w:rPr>
          <w:rStyle w:val="a6"/>
          <w:rFonts w:asciiTheme="minorEastAsia" w:hAnsiTheme="minorEastAsia" w:cstheme="minorEastAsia" w:hint="eastAsia"/>
          <w:b w:val="0"/>
          <w:bCs/>
          <w:sz w:val="24"/>
        </w:rPr>
        <w:t>及商业险</w:t>
      </w:r>
      <w:r>
        <w:rPr>
          <w:rStyle w:val="a6"/>
          <w:rFonts w:asciiTheme="minorEastAsia" w:hAnsiTheme="minorEastAsia" w:cstheme="minorEastAsia" w:hint="eastAsia"/>
          <w:b w:val="0"/>
          <w:bCs/>
          <w:sz w:val="24"/>
        </w:rPr>
        <w:t>，并实行</w:t>
      </w:r>
      <w:r w:rsidR="008567B1">
        <w:rPr>
          <w:rStyle w:val="a6"/>
          <w:rFonts w:asciiTheme="minorEastAsia" w:hAnsiTheme="minorEastAsia" w:cstheme="minorEastAsia" w:hint="eastAsia"/>
          <w:b w:val="0"/>
          <w:bCs/>
          <w:sz w:val="24"/>
        </w:rPr>
        <w:t>免费职业健康</w:t>
      </w:r>
      <w:r>
        <w:rPr>
          <w:rStyle w:val="a6"/>
          <w:rFonts w:asciiTheme="minorEastAsia" w:hAnsiTheme="minorEastAsia" w:cstheme="minorEastAsia" w:hint="eastAsia"/>
          <w:b w:val="0"/>
          <w:bCs/>
          <w:sz w:val="24"/>
        </w:rPr>
        <w:t>体检及其他福利。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3、培训与发展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建立了完整的培训体系，根据公司发展所需能力储备要求、员工现有能力差距和员工个人职业生涯发展的基础上，按分层分类原则制定了人才梯队发展计划，并按计划进程在报告期予以实施。同时公司努力发展内部师资队伍，结合外部智力，实行培训方式多样化、培训课程体系化，并着力推行培训效果的评价和提升。通过系统培训使员工在知识、技能、工作方法和理念等方面得到提高。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4、关爱员工 </w:t>
      </w:r>
    </w:p>
    <w:p w:rsidR="002D2227" w:rsidRDefault="00422412">
      <w:pPr>
        <w:widowControl/>
        <w:spacing w:line="360" w:lineRule="auto"/>
        <w:ind w:firstLineChars="200" w:firstLine="480"/>
        <w:jc w:val="left"/>
        <w:rPr>
          <w:rStyle w:val="a6"/>
          <w:rFonts w:asciiTheme="minorEastAsia" w:hAnsiTheme="minorEastAsia" w:cstheme="minorEastAsia"/>
          <w:b w:val="0"/>
          <w:bCs/>
          <w:color w:val="000000" w:themeColor="text1"/>
          <w:sz w:val="24"/>
        </w:rPr>
      </w:pPr>
      <w:r>
        <w:rPr>
          <w:rStyle w:val="a6"/>
          <w:rFonts w:asciiTheme="minorEastAsia" w:hAnsiTheme="minorEastAsia" w:cstheme="minorEastAsia" w:hint="eastAsia"/>
          <w:b w:val="0"/>
          <w:bCs/>
          <w:color w:val="000000" w:themeColor="text1"/>
          <w:sz w:val="24"/>
        </w:rPr>
        <w:t>公司先后投入巨资，建造了舒适的职工生活园区，为所有员工宿舍安装了空调、热水器，让员工住进了设施完善的职工集体宿舍和双职工夫妻房。在文化生活方面，公司员工生活区建立了文化活动室，安装了宽带，员工可有线上网。公司在每年的端午节，中秋节、春节等发放相关的福利。并不定期组织员工进行各项活动比赛，如乒乓球比赛、拔河比赛、车间技能比武等，丰富员工的业余生活。 </w:t>
      </w:r>
    </w:p>
    <w:p w:rsidR="002D2227" w:rsidRDefault="00422412">
      <w:pPr>
        <w:widowControl/>
        <w:spacing w:line="360" w:lineRule="auto"/>
        <w:ind w:firstLineChars="200" w:firstLine="480"/>
        <w:jc w:val="left"/>
        <w:rPr>
          <w:rStyle w:val="a6"/>
          <w:rFonts w:asciiTheme="minorEastAsia" w:hAnsiTheme="minorEastAsia" w:cstheme="minorEastAsia"/>
          <w:b w:val="0"/>
          <w:bCs/>
          <w:color w:val="000000" w:themeColor="text1"/>
          <w:sz w:val="24"/>
        </w:rPr>
      </w:pPr>
      <w:r>
        <w:rPr>
          <w:rStyle w:val="a6"/>
          <w:rFonts w:asciiTheme="minorEastAsia" w:hAnsiTheme="minorEastAsia" w:cstheme="minorEastAsia" w:hint="eastAsia"/>
          <w:b w:val="0"/>
          <w:bCs/>
          <w:color w:val="000000" w:themeColor="text1"/>
          <w:sz w:val="24"/>
        </w:rPr>
        <w:t>为了使员工能够更舒心的工作，公司根据实际情况，对工作场所进行了改善，在工作场所为员工安装了空调、工业电扇、水空调等设施，最大限度的为员工提供一个舒服的工作环境。</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lastRenderedPageBreak/>
        <w:t>5、关心员工工作生活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高层领导及时倾听广大员工的心声，了解员工支持和保障措施的效果，进一步解决员工工作和生活中的实际问题和困难，成立员工关爱基金，每年对一些生活困难或患病的员工进行资助。对于具名的员工申诉，公司开通了总经理热线和信箱，确保员工申诉通道畅通。无论是建议还是意见，对于各级人员反馈的信息，办公室都进行了详细的反馈，让员工了解到公司关注了员工的想法，公司重视员工的想法，对员工给公司提出的合理化建议进行奖励。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非常关注员工的日常的工作和生活，十分重视员工劳动过程中的防护和管理，公司为员工提供免费的劳动防护用品，确保员工能更方便和更安全的工作。公司定期开展作业场所职业健康有害因素的评诂，对生产过程中存在的职业危害比较明显的职业危害建立了清单，每年定期对员工进行身体检查和职业病体检，以便及时关注员工的健康状况。公司通过了</w:t>
      </w:r>
      <w:r w:rsidR="00422E9F">
        <w:rPr>
          <w:rStyle w:val="a6"/>
          <w:rFonts w:asciiTheme="minorEastAsia" w:hAnsiTheme="minorEastAsia" w:cstheme="minorEastAsia" w:hint="eastAsia"/>
          <w:b w:val="0"/>
          <w:bCs/>
          <w:sz w:val="24"/>
        </w:rPr>
        <w:t>ISO45</w:t>
      </w:r>
      <w:r>
        <w:rPr>
          <w:rStyle w:val="a6"/>
          <w:rFonts w:asciiTheme="minorEastAsia" w:hAnsiTheme="minorEastAsia" w:cstheme="minorEastAsia" w:hint="eastAsia"/>
          <w:b w:val="0"/>
          <w:bCs/>
          <w:sz w:val="24"/>
        </w:rPr>
        <w:t>001职业健康安全管理体系，通过体系持续深入实施及改进，不断提高公司质量管理、环境及职业健康安全的绩效水平，竭尽所能为公司每一位员工营造一个健康、安全、舒适的工作环境。公司还为员工免费提供日常工作中必要的药品，并通过永康市红十字会</w:t>
      </w:r>
      <w:r w:rsidR="00422E9F">
        <w:rPr>
          <w:rStyle w:val="a6"/>
          <w:rFonts w:asciiTheme="minorEastAsia" w:hAnsiTheme="minorEastAsia" w:cstheme="minorEastAsia" w:hint="eastAsia"/>
          <w:b w:val="0"/>
          <w:bCs/>
          <w:sz w:val="24"/>
        </w:rPr>
        <w:t>、永康市骨科医院</w:t>
      </w:r>
      <w:r>
        <w:rPr>
          <w:rStyle w:val="a6"/>
          <w:rFonts w:asciiTheme="minorEastAsia" w:hAnsiTheme="minorEastAsia" w:cstheme="minorEastAsia" w:hint="eastAsia"/>
          <w:b w:val="0"/>
          <w:bCs/>
          <w:sz w:val="24"/>
        </w:rPr>
        <w:t>专门对日常简单的急救知识进行专业培训，公司目前通过专职的以保护员工日常工作中所出现在的突发状况。</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更加注重的是员工的收入，在薪酬方面，公司通过科学论证（如政府方面的工资指导线、行业薪资水平、地区薪资水平等作为衡量依据），积极听取员工的意见，制定出更加公平、科学的薪酬福利体系，激励为公司发展做出贡献的员工和不断提升一线员工的收入水平，</w:t>
      </w:r>
      <w:r w:rsidR="00422E9F">
        <w:rPr>
          <w:rStyle w:val="a6"/>
          <w:rFonts w:asciiTheme="minorEastAsia" w:hAnsiTheme="minorEastAsia" w:cstheme="minorEastAsia" w:hint="eastAsia"/>
          <w:b w:val="0"/>
          <w:bCs/>
          <w:sz w:val="24"/>
        </w:rPr>
        <w:t>平均增长率12</w:t>
      </w:r>
      <w:r>
        <w:rPr>
          <w:rStyle w:val="a6"/>
          <w:rFonts w:asciiTheme="minorEastAsia" w:hAnsiTheme="minorEastAsia" w:cstheme="minorEastAsia" w:hint="eastAsia"/>
          <w:b w:val="0"/>
          <w:bCs/>
          <w:sz w:val="24"/>
        </w:rPr>
        <w:t>%左右。</w:t>
      </w:r>
    </w:p>
    <w:p w:rsidR="002D2227" w:rsidRDefault="002D2227">
      <w:pPr>
        <w:widowControl/>
        <w:spacing w:line="360" w:lineRule="auto"/>
        <w:ind w:firstLineChars="200" w:firstLine="480"/>
        <w:jc w:val="left"/>
        <w:rPr>
          <w:rStyle w:val="a6"/>
          <w:rFonts w:asciiTheme="minorEastAsia" w:hAnsiTheme="minorEastAsia" w:cstheme="minorEastAsia"/>
          <w:b w:val="0"/>
          <w:bCs/>
          <w:sz w:val="24"/>
        </w:rPr>
      </w:pPr>
    </w:p>
    <w:p w:rsidR="002D2227" w:rsidRDefault="00422412">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r>
        <w:rPr>
          <w:rStyle w:val="a6"/>
          <w:rFonts w:asciiTheme="minorEastAsia" w:eastAsiaTheme="minorEastAsia" w:hAnsiTheme="minorEastAsia" w:cstheme="minorEastAsia"/>
          <w:b/>
          <w:caps/>
          <w:sz w:val="24"/>
          <w:szCs w:val="24"/>
        </w:rPr>
        <w:t>2.3供应商、客户和消费者权益保护</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坚持诚信经营、互惠互利、共同发展的原则，注重保护各市场主体的合法权益。坚持从源头抓好质量，实现可持续发展。公司秉承“人我共赢”的理念，对供应商和合作伙伴进行“捆绑”式经营，同时也派驻专业人员对供应商和合作伙伴现场辅导改善，实现双赢。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1、与供应商建立战略合作伙伴关系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lastRenderedPageBreak/>
        <w:t>①供应理智合作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公司将供应商按照年度采购量及采购材料分类为商业型、优先型和战略伙伴型三大类分类管理，遵循质量、成本、交付与服务并重的原则。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公司重视供货的隐性成本管理（采购周期、库存、运输等隐形成本），公司将供应商纳入适时送货系统，尽量减少存货，降低公司的总成本。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②供应商考核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公司每年根据供应商综合考评结果对合格供方名录内容进行调整。公司在与优先型供应商和战略伙伴型供应商订立年度供货协议时间，均同时订立质量技术协议作为附件，以规范和评测供应商质量管理能力。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2、客户需求关注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为客户提供品质可靠的产品和解决方案是企业重要的社会责任之一，公司在产品质量管理和新产品研发上进行了创新和突破。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①建立产品质量跟踪制度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公司生产的产品执行严格的检验制度，下道工序对上道工序要进行检验，质检员要进行严格的全面检验制度。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②成立质量改善团队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公司组织成立质量改善工作小组，当市场反馈质量问题或事故时，由工作小组会同技术部、供应部和生产部等部门，协同解决问题，并执行改进措施的落实监管工作。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3、售后服务投诉管理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营销系统每月对服务、质量投诉信息进行汇总，对重大或重复质量问题及时反馈到技术、品质、生产部门，每季度分析、总结形成季度报告，</w:t>
      </w:r>
      <w:r>
        <w:rPr>
          <w:rStyle w:val="a6"/>
          <w:rFonts w:asciiTheme="minorEastAsia" w:hAnsiTheme="minorEastAsia" w:cstheme="minorEastAsia" w:hint="eastAsia"/>
          <w:b w:val="0"/>
          <w:bCs/>
          <w:color w:val="000000" w:themeColor="text1"/>
          <w:sz w:val="24"/>
        </w:rPr>
        <w:t>技术系统、品质部、生产系统等部门进行原因分析，提出改进措施，以文件通报等形式传达到组织内各部门，由各</w:t>
      </w:r>
      <w:r>
        <w:rPr>
          <w:rStyle w:val="a6"/>
          <w:rFonts w:asciiTheme="minorEastAsia" w:hAnsiTheme="minorEastAsia" w:cstheme="minorEastAsia" w:hint="eastAsia"/>
          <w:b w:val="0"/>
          <w:bCs/>
          <w:sz w:val="24"/>
        </w:rPr>
        <w:t>部门进行落实与改进。</w:t>
      </w:r>
    </w:p>
    <w:p w:rsidR="002D2227" w:rsidRDefault="002D2227">
      <w:pPr>
        <w:widowControl/>
        <w:spacing w:line="360" w:lineRule="auto"/>
        <w:ind w:firstLineChars="200" w:firstLine="480"/>
        <w:jc w:val="left"/>
        <w:rPr>
          <w:rStyle w:val="a6"/>
          <w:rFonts w:asciiTheme="minorEastAsia" w:hAnsiTheme="minorEastAsia" w:cstheme="minorEastAsia"/>
          <w:b w:val="0"/>
          <w:bCs/>
          <w:sz w:val="24"/>
        </w:rPr>
      </w:pPr>
    </w:p>
    <w:p w:rsidR="002D2227" w:rsidRDefault="00422412">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r>
        <w:rPr>
          <w:rStyle w:val="a6"/>
          <w:rFonts w:asciiTheme="minorEastAsia" w:eastAsiaTheme="minorEastAsia" w:hAnsiTheme="minorEastAsia" w:cstheme="minorEastAsia"/>
          <w:b/>
          <w:caps/>
          <w:sz w:val="24"/>
          <w:szCs w:val="24"/>
        </w:rPr>
        <w:t>2.4 安全生产</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①强化安全生产责任制工作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lastRenderedPageBreak/>
        <w:t>管生产必须安全，层层签订责任状，各部门、各车间从提高安全意识、加强理念宣传、贯彻执行各类规章制度等方面入手，系统地建立并维护安全生产管理体系。年初公司召开新春动员大会，举行综合安全管理责任状签订仪式，公司总经理与各部门、车间负责人签订了《安全生产责任状》，把安全目标层层细化、量化，落实到每个车间，再由车间落实到每位员工。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②安全宣传和培训教育 </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在开展安全宣传教育采取请专家培训、观看安全教育视频、结合岗位安全特点分岗培训等。坚持新职工三级安全教育，对管理人员、班组长、技术人员进行安全教育。充分利用安全专题会、中层干部会议、全体员工会议等部署、宣传、传达安全工作、消防演习等，让全体员工意识到“以人为本、关爱生命”的安全工作理念，提出从“自己不受伤害”到“保护他人不受伤害”的安全意识转变。 </w:t>
      </w:r>
    </w:p>
    <w:p w:rsidR="002D2227" w:rsidRDefault="00422412" w:rsidP="00035303">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对全体员工进行安全教育培训，定期进行安全法律法规的宣传，安全事故的案例分析；车间针对生产特点进行教育，班组针对性地对生产安全问题进行教育。对已发生的安全事故，进行紧急事故原因分析，制定防范措施，并对同类型安全险点进行现场检查，开展全员安全教育。同时，每年举办各种主题的“安全月”活动，针对生产过程中暴露出的主要安全隐患，强化教育，固化管理制度。</w:t>
      </w:r>
    </w:p>
    <w:p w:rsidR="002D2227" w:rsidRDefault="00422412" w:rsidP="00035303">
      <w:pPr>
        <w:widowControl/>
        <w:spacing w:line="360" w:lineRule="auto"/>
        <w:ind w:firstLineChars="177" w:firstLine="425"/>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公司根据实际生产运行中可能出现的问题制定了相关的应急预案，目录如下：</w:t>
      </w:r>
    </w:p>
    <w:tbl>
      <w:tblPr>
        <w:tblW w:w="9053" w:type="dxa"/>
        <w:tblInd w:w="98" w:type="dxa"/>
        <w:tblLook w:val="04A0"/>
      </w:tblPr>
      <w:tblGrid>
        <w:gridCol w:w="9053"/>
      </w:tblGrid>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1、紧急救援应急预案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2、高处坠落人身伤亡应急预案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3、交通事故应急预案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4、消防应急预案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5、火灾和爆炸事故应急预案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6、触电应急预案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7、烧烫伤应急预案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8、创伤止血应急预案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9、搬运转送病人应急预案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10、坍塌事故应急预案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11、物体打击事故应急预案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12、机械设备事故应急预案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13、中毒应急预案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14、中暑、眼睛/皮肤救护应急预案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15、环境污染事件应急预案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16、台风及暴风雨应急预案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lastRenderedPageBreak/>
              <w:t>17、蒸汽泄漏应急预案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18、社会突发事件应急预案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刑事案件(如:斗殴、流氓、暴力)</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盗窃事件</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爆炸物、可疑爆炸物和违法物品</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抢劫事件</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不执行规定不听劝阻</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醉酒滋事或精神病人</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死亡事件</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 xml:space="preserve">    - 其他突发性事件的处理</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19、非典、禽流感等传染病应急预案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20、危险化学品泄露应急预案</w:t>
            </w:r>
          </w:p>
        </w:tc>
      </w:tr>
      <w:tr w:rsidR="00035303" w:rsidRPr="00035303" w:rsidTr="00035303">
        <w:trPr>
          <w:trHeight w:val="288"/>
        </w:trPr>
        <w:tc>
          <w:tcPr>
            <w:tcW w:w="9053" w:type="dxa"/>
            <w:tcBorders>
              <w:top w:val="nil"/>
              <w:left w:val="nil"/>
              <w:bottom w:val="nil"/>
              <w:right w:val="nil"/>
            </w:tcBorders>
            <w:shd w:val="clear" w:color="auto" w:fill="auto"/>
            <w:noWrap/>
            <w:vAlign w:val="center"/>
            <w:hideMark/>
          </w:tcPr>
          <w:p w:rsidR="00035303" w:rsidRPr="00035303" w:rsidRDefault="00035303" w:rsidP="00035303">
            <w:pPr>
              <w:widowControl/>
              <w:rPr>
                <w:rFonts w:ascii="宋体" w:eastAsia="宋体" w:hAnsi="宋体" w:cs="宋体"/>
                <w:color w:val="000000"/>
                <w:kern w:val="0"/>
                <w:szCs w:val="21"/>
              </w:rPr>
            </w:pPr>
            <w:r w:rsidRPr="00035303">
              <w:rPr>
                <w:rFonts w:ascii="宋体" w:eastAsia="宋体" w:hAnsi="宋体" w:cs="宋体" w:hint="eastAsia"/>
                <w:color w:val="000000"/>
                <w:kern w:val="0"/>
                <w:szCs w:val="21"/>
              </w:rPr>
              <w:t>21、压力容器爆炸应急预案</w:t>
            </w:r>
          </w:p>
        </w:tc>
      </w:tr>
    </w:tbl>
    <w:p w:rsidR="002D2227" w:rsidRDefault="00422412">
      <w:pPr>
        <w:widowControl/>
        <w:spacing w:line="360" w:lineRule="auto"/>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公司每年不定期进行相关</w:t>
      </w:r>
      <w:r w:rsidR="00AE57FD">
        <w:rPr>
          <w:rStyle w:val="a6"/>
          <w:rFonts w:asciiTheme="minorEastAsia" w:hAnsiTheme="minorEastAsia" w:cstheme="minorEastAsia" w:hint="eastAsia"/>
          <w:b w:val="0"/>
          <w:bCs/>
          <w:sz w:val="24"/>
        </w:rPr>
        <w:t>安全培训及</w:t>
      </w:r>
      <w:r>
        <w:rPr>
          <w:rStyle w:val="a6"/>
          <w:rFonts w:asciiTheme="minorEastAsia" w:hAnsiTheme="minorEastAsia" w:cstheme="minorEastAsia" w:hint="eastAsia"/>
          <w:b w:val="0"/>
          <w:bCs/>
          <w:sz w:val="24"/>
        </w:rPr>
        <w:t>应急预案的演习，以保证出现问题时各单位的应急反应能力：</w:t>
      </w:r>
    </w:p>
    <w:p w:rsidR="00AE57FD" w:rsidRDefault="00AE57FD">
      <w:pPr>
        <w:widowControl/>
        <w:spacing w:line="360" w:lineRule="auto"/>
        <w:jc w:val="left"/>
        <w:rPr>
          <w:rStyle w:val="a6"/>
          <w:rFonts w:asciiTheme="minorEastAsia" w:hAnsiTheme="minorEastAsia" w:cstheme="minorEastAsia"/>
          <w:b w:val="0"/>
          <w:bCs/>
          <w:sz w:val="24"/>
        </w:rPr>
      </w:pPr>
      <w:r>
        <w:rPr>
          <w:rFonts w:asciiTheme="minorEastAsia" w:hAnsiTheme="minorEastAsia" w:cstheme="minorEastAsia"/>
          <w:bCs/>
          <w:noProof/>
          <w:sz w:val="24"/>
        </w:rPr>
        <w:drawing>
          <wp:inline distT="0" distB="0" distL="0" distR="0">
            <wp:extent cx="2419350" cy="2311400"/>
            <wp:effectExtent l="19050" t="0" r="0" b="0"/>
            <wp:docPr id="24" name="图片 23" descr="微信图片_20220915105849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2091510584937.jpg"/>
                    <pic:cNvPicPr preferRelativeResize="0"/>
                  </pic:nvPicPr>
                  <pic:blipFill>
                    <a:blip r:embed="rId26"/>
                    <a:stretch>
                      <a:fillRect/>
                    </a:stretch>
                  </pic:blipFill>
                  <pic:spPr>
                    <a:xfrm>
                      <a:off x="0" y="0"/>
                      <a:ext cx="2419710" cy="2311744"/>
                    </a:xfrm>
                    <a:prstGeom prst="rect">
                      <a:avLst/>
                    </a:prstGeom>
                  </pic:spPr>
                </pic:pic>
              </a:graphicData>
            </a:graphic>
          </wp:inline>
        </w:drawing>
      </w:r>
      <w:r w:rsidR="00444F03">
        <w:rPr>
          <w:rStyle w:val="a6"/>
          <w:rFonts w:asciiTheme="minorEastAsia" w:hAnsiTheme="minorEastAsia" w:cstheme="minorEastAsia" w:hint="eastAsia"/>
          <w:b w:val="0"/>
          <w:bCs/>
          <w:sz w:val="24"/>
        </w:rPr>
        <w:t xml:space="preserve">      </w:t>
      </w:r>
      <w:r w:rsidR="00107B73">
        <w:rPr>
          <w:rStyle w:val="a6"/>
          <w:rFonts w:asciiTheme="minorEastAsia" w:hAnsiTheme="minorEastAsia" w:cstheme="minorEastAsia" w:hint="eastAsia"/>
          <w:b w:val="0"/>
          <w:bCs/>
          <w:sz w:val="24"/>
        </w:rPr>
        <w:t xml:space="preserve"> </w:t>
      </w:r>
      <w:r>
        <w:rPr>
          <w:rFonts w:asciiTheme="minorEastAsia" w:hAnsiTheme="minorEastAsia" w:cstheme="minorEastAsia"/>
          <w:bCs/>
          <w:noProof/>
          <w:sz w:val="24"/>
        </w:rPr>
        <w:drawing>
          <wp:inline distT="0" distB="0" distL="0" distR="0">
            <wp:extent cx="2406650" cy="2311400"/>
            <wp:effectExtent l="19050" t="0" r="0" b="0"/>
            <wp:docPr id="28" name="图片 24" descr="微信图片_20220915105849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2091510584941.jpg"/>
                    <pic:cNvPicPr preferRelativeResize="0"/>
                  </pic:nvPicPr>
                  <pic:blipFill>
                    <a:blip r:embed="rId27"/>
                    <a:stretch>
                      <a:fillRect/>
                    </a:stretch>
                  </pic:blipFill>
                  <pic:spPr>
                    <a:xfrm>
                      <a:off x="0" y="0"/>
                      <a:ext cx="2407303" cy="2312028"/>
                    </a:xfrm>
                    <a:prstGeom prst="rect">
                      <a:avLst/>
                    </a:prstGeom>
                  </pic:spPr>
                </pic:pic>
              </a:graphicData>
            </a:graphic>
          </wp:inline>
        </w:drawing>
      </w:r>
    </w:p>
    <w:p w:rsidR="00AE57FD" w:rsidRDefault="00AE57FD">
      <w:pPr>
        <w:widowControl/>
        <w:spacing w:line="360" w:lineRule="auto"/>
        <w:jc w:val="left"/>
        <w:rPr>
          <w:rStyle w:val="a6"/>
          <w:rFonts w:asciiTheme="minorEastAsia" w:hAnsiTheme="minorEastAsia" w:cstheme="minorEastAsia"/>
          <w:b w:val="0"/>
          <w:bCs/>
          <w:sz w:val="24"/>
        </w:rPr>
      </w:pPr>
      <w:r>
        <w:rPr>
          <w:rFonts w:asciiTheme="minorEastAsia" w:hAnsiTheme="minorEastAsia" w:cstheme="minorEastAsia"/>
          <w:bCs/>
          <w:noProof/>
          <w:sz w:val="24"/>
        </w:rPr>
        <w:drawing>
          <wp:inline distT="0" distB="0" distL="0" distR="0">
            <wp:extent cx="2419350" cy="2559050"/>
            <wp:effectExtent l="19050" t="0" r="0" b="0"/>
            <wp:docPr id="26" name="图片 25" descr="微信图片_20220915105849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2091510584944.jpg"/>
                    <pic:cNvPicPr preferRelativeResize="0"/>
                  </pic:nvPicPr>
                  <pic:blipFill>
                    <a:blip r:embed="rId28"/>
                    <a:stretch>
                      <a:fillRect/>
                    </a:stretch>
                  </pic:blipFill>
                  <pic:spPr>
                    <a:xfrm>
                      <a:off x="0" y="0"/>
                      <a:ext cx="2420007" cy="2559745"/>
                    </a:xfrm>
                    <a:prstGeom prst="rect">
                      <a:avLst/>
                    </a:prstGeom>
                  </pic:spPr>
                </pic:pic>
              </a:graphicData>
            </a:graphic>
          </wp:inline>
        </w:drawing>
      </w:r>
      <w:r w:rsidR="00444F03">
        <w:rPr>
          <w:rStyle w:val="a6"/>
          <w:rFonts w:asciiTheme="minorEastAsia" w:hAnsiTheme="minorEastAsia" w:cstheme="minorEastAsia" w:hint="eastAsia"/>
          <w:b w:val="0"/>
          <w:bCs/>
          <w:sz w:val="24"/>
        </w:rPr>
        <w:t xml:space="preserve">    </w:t>
      </w:r>
      <w:r w:rsidR="00107B73">
        <w:rPr>
          <w:rStyle w:val="a6"/>
          <w:rFonts w:asciiTheme="minorEastAsia" w:hAnsiTheme="minorEastAsia" w:cstheme="minorEastAsia" w:hint="eastAsia"/>
          <w:b w:val="0"/>
          <w:bCs/>
          <w:sz w:val="24"/>
        </w:rPr>
        <w:t xml:space="preserve">   </w:t>
      </w:r>
      <w:r w:rsidR="00124E16">
        <w:rPr>
          <w:rFonts w:asciiTheme="minorEastAsia" w:hAnsiTheme="minorEastAsia" w:cstheme="minorEastAsia"/>
          <w:bCs/>
          <w:noProof/>
          <w:sz w:val="24"/>
        </w:rPr>
        <w:drawing>
          <wp:inline distT="0" distB="0" distL="0" distR="0">
            <wp:extent cx="2406650" cy="2489200"/>
            <wp:effectExtent l="19050" t="0" r="0" b="0"/>
            <wp:docPr id="29" name="图片 26" descr="微信图片_20220915105849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2091510584948.jpg"/>
                    <pic:cNvPicPr preferRelativeResize="0"/>
                  </pic:nvPicPr>
                  <pic:blipFill>
                    <a:blip r:embed="rId29"/>
                    <a:stretch>
                      <a:fillRect/>
                    </a:stretch>
                  </pic:blipFill>
                  <pic:spPr>
                    <a:xfrm>
                      <a:off x="0" y="0"/>
                      <a:ext cx="2406650" cy="2489200"/>
                    </a:xfrm>
                    <a:prstGeom prst="rect">
                      <a:avLst/>
                    </a:prstGeom>
                  </pic:spPr>
                </pic:pic>
              </a:graphicData>
            </a:graphic>
          </wp:inline>
        </w:drawing>
      </w:r>
    </w:p>
    <w:p w:rsidR="00AE57FD" w:rsidRPr="00AE57FD" w:rsidRDefault="00AE57FD">
      <w:pPr>
        <w:widowControl/>
        <w:spacing w:line="360" w:lineRule="auto"/>
        <w:jc w:val="left"/>
        <w:rPr>
          <w:rStyle w:val="a6"/>
          <w:rFonts w:asciiTheme="minorEastAsia" w:hAnsiTheme="minorEastAsia" w:cstheme="minorEastAsia"/>
          <w:b w:val="0"/>
          <w:bCs/>
          <w:sz w:val="24"/>
        </w:rPr>
      </w:pPr>
    </w:p>
    <w:p w:rsidR="0062215D" w:rsidRDefault="008567B1">
      <w:pPr>
        <w:widowControl/>
        <w:spacing w:line="360" w:lineRule="auto"/>
        <w:jc w:val="left"/>
        <w:rPr>
          <w:rStyle w:val="a6"/>
          <w:rFonts w:asciiTheme="minorEastAsia" w:hAnsiTheme="minorEastAsia" w:cstheme="minorEastAsia" w:hint="eastAsia"/>
          <w:b w:val="0"/>
          <w:bCs/>
          <w:color w:val="FF0000"/>
          <w:sz w:val="24"/>
        </w:rPr>
      </w:pPr>
      <w:r w:rsidRPr="008567B1">
        <w:rPr>
          <w:rStyle w:val="a6"/>
          <w:rFonts w:asciiTheme="minorEastAsia" w:hAnsiTheme="minorEastAsia" w:cstheme="minorEastAsia"/>
          <w:b w:val="0"/>
          <w:bCs/>
          <w:noProof/>
          <w:color w:val="FF0000"/>
          <w:sz w:val="24"/>
        </w:rPr>
        <w:lastRenderedPageBreak/>
        <w:drawing>
          <wp:inline distT="0" distB="0" distL="0" distR="0">
            <wp:extent cx="2463800" cy="2635250"/>
            <wp:effectExtent l="19050" t="0" r="0" b="0"/>
            <wp:docPr id="5" name="图片 1" descr="暴风截图202252090349305.jpg"/>
            <wp:cNvGraphicFramePr/>
            <a:graphic xmlns:a="http://schemas.openxmlformats.org/drawingml/2006/main">
              <a:graphicData uri="http://schemas.openxmlformats.org/drawingml/2006/picture">
                <pic:pic xmlns:pic="http://schemas.openxmlformats.org/drawingml/2006/picture">
                  <pic:nvPicPr>
                    <pic:cNvPr id="35" name="图片 34" descr="暴风截图202252090349305.jpg"/>
                    <pic:cNvPicPr>
                      <a:picLocks noChangeAspect="1"/>
                    </pic:cNvPicPr>
                  </pic:nvPicPr>
                  <pic:blipFill>
                    <a:blip r:embed="rId30" cstate="print"/>
                    <a:stretch>
                      <a:fillRect/>
                    </a:stretch>
                  </pic:blipFill>
                  <pic:spPr>
                    <a:xfrm>
                      <a:off x="0" y="0"/>
                      <a:ext cx="2466538" cy="2638179"/>
                    </a:xfrm>
                    <a:prstGeom prst="rect">
                      <a:avLst/>
                    </a:prstGeom>
                  </pic:spPr>
                </pic:pic>
              </a:graphicData>
            </a:graphic>
          </wp:inline>
        </w:drawing>
      </w:r>
      <w:r w:rsidR="00444F03">
        <w:rPr>
          <w:rStyle w:val="a6"/>
          <w:rFonts w:asciiTheme="minorEastAsia" w:hAnsiTheme="minorEastAsia" w:cstheme="minorEastAsia" w:hint="eastAsia"/>
          <w:b w:val="0"/>
          <w:bCs/>
          <w:color w:val="FF0000"/>
          <w:sz w:val="24"/>
        </w:rPr>
        <w:t xml:space="preserve">        </w:t>
      </w:r>
      <w:r w:rsidRPr="008567B1">
        <w:rPr>
          <w:rStyle w:val="a6"/>
          <w:rFonts w:asciiTheme="minorEastAsia" w:hAnsiTheme="minorEastAsia" w:cstheme="minorEastAsia"/>
          <w:b w:val="0"/>
          <w:bCs/>
          <w:noProof/>
          <w:color w:val="FF0000"/>
          <w:sz w:val="24"/>
        </w:rPr>
        <w:drawing>
          <wp:inline distT="0" distB="0" distL="0" distR="0">
            <wp:extent cx="2413000" cy="2616200"/>
            <wp:effectExtent l="19050" t="0" r="6350" b="0"/>
            <wp:docPr id="6" name="图片 2" descr="暴风截图202252090036429.jpg"/>
            <wp:cNvGraphicFramePr/>
            <a:graphic xmlns:a="http://schemas.openxmlformats.org/drawingml/2006/main">
              <a:graphicData uri="http://schemas.openxmlformats.org/drawingml/2006/picture">
                <pic:pic xmlns:pic="http://schemas.openxmlformats.org/drawingml/2006/picture">
                  <pic:nvPicPr>
                    <pic:cNvPr id="26" name="图片 25" descr="暴风截图202252090036429.jpg"/>
                    <pic:cNvPicPr>
                      <a:picLocks noChangeAspect="1"/>
                    </pic:cNvPicPr>
                  </pic:nvPicPr>
                  <pic:blipFill>
                    <a:blip r:embed="rId31" cstate="print"/>
                    <a:stretch>
                      <a:fillRect/>
                    </a:stretch>
                  </pic:blipFill>
                  <pic:spPr>
                    <a:xfrm>
                      <a:off x="0" y="0"/>
                      <a:ext cx="2413000" cy="2616200"/>
                    </a:xfrm>
                    <a:prstGeom prst="rect">
                      <a:avLst/>
                    </a:prstGeom>
                  </pic:spPr>
                </pic:pic>
              </a:graphicData>
            </a:graphic>
          </wp:inline>
        </w:drawing>
      </w:r>
    </w:p>
    <w:p w:rsidR="0062215D" w:rsidRDefault="0062215D">
      <w:pPr>
        <w:widowControl/>
        <w:spacing w:line="360" w:lineRule="auto"/>
        <w:jc w:val="left"/>
        <w:rPr>
          <w:rStyle w:val="a6"/>
          <w:rFonts w:asciiTheme="minorEastAsia" w:hAnsiTheme="minorEastAsia" w:cstheme="minorEastAsia" w:hint="eastAsia"/>
          <w:b w:val="0"/>
          <w:bCs/>
          <w:color w:val="FF0000"/>
          <w:sz w:val="24"/>
        </w:rPr>
      </w:pPr>
    </w:p>
    <w:p w:rsidR="0062215D" w:rsidRDefault="0062215D">
      <w:pPr>
        <w:widowControl/>
        <w:spacing w:line="360" w:lineRule="auto"/>
        <w:jc w:val="left"/>
        <w:rPr>
          <w:rStyle w:val="a6"/>
          <w:rFonts w:asciiTheme="minorEastAsia" w:hAnsiTheme="minorEastAsia" w:cstheme="minorEastAsia" w:hint="eastAsia"/>
          <w:b w:val="0"/>
          <w:bCs/>
          <w:color w:val="FF0000"/>
          <w:sz w:val="24"/>
        </w:rPr>
      </w:pPr>
    </w:p>
    <w:p w:rsidR="0062215D" w:rsidRDefault="0062215D">
      <w:pPr>
        <w:widowControl/>
        <w:spacing w:line="360" w:lineRule="auto"/>
        <w:jc w:val="left"/>
        <w:rPr>
          <w:rStyle w:val="a6"/>
          <w:rFonts w:asciiTheme="minorEastAsia" w:hAnsiTheme="minorEastAsia" w:cstheme="minorEastAsia" w:hint="eastAsia"/>
          <w:b w:val="0"/>
          <w:bCs/>
          <w:color w:val="FF0000"/>
          <w:sz w:val="24"/>
        </w:rPr>
      </w:pPr>
    </w:p>
    <w:p w:rsidR="002D2227" w:rsidRDefault="008567B1">
      <w:pPr>
        <w:widowControl/>
        <w:spacing w:line="360" w:lineRule="auto"/>
        <w:jc w:val="left"/>
        <w:rPr>
          <w:rStyle w:val="a6"/>
          <w:rFonts w:asciiTheme="minorEastAsia" w:hAnsiTheme="minorEastAsia" w:cstheme="minorEastAsia"/>
          <w:b w:val="0"/>
          <w:bCs/>
          <w:color w:val="FF0000"/>
          <w:sz w:val="24"/>
        </w:rPr>
      </w:pPr>
      <w:r w:rsidRPr="008567B1">
        <w:rPr>
          <w:rStyle w:val="a6"/>
          <w:rFonts w:asciiTheme="minorEastAsia" w:hAnsiTheme="minorEastAsia" w:cstheme="minorEastAsia"/>
          <w:b w:val="0"/>
          <w:bCs/>
          <w:noProof/>
          <w:color w:val="FF0000"/>
          <w:sz w:val="24"/>
        </w:rPr>
        <w:drawing>
          <wp:inline distT="0" distB="0" distL="0" distR="0">
            <wp:extent cx="2501900" cy="2152650"/>
            <wp:effectExtent l="19050" t="0" r="0" b="0"/>
            <wp:docPr id="12" name="图片 3" descr="暴风截图202252089976244.jpg"/>
            <wp:cNvGraphicFramePr/>
            <a:graphic xmlns:a="http://schemas.openxmlformats.org/drawingml/2006/main">
              <a:graphicData uri="http://schemas.openxmlformats.org/drawingml/2006/picture">
                <pic:pic xmlns:pic="http://schemas.openxmlformats.org/drawingml/2006/picture">
                  <pic:nvPicPr>
                    <pic:cNvPr id="24" name="图片 23" descr="暴风截图202252089976244.jpg"/>
                    <pic:cNvPicPr>
                      <a:picLocks noChangeAspect="1"/>
                    </pic:cNvPicPr>
                  </pic:nvPicPr>
                  <pic:blipFill>
                    <a:blip r:embed="rId32"/>
                    <a:stretch>
                      <a:fillRect/>
                    </a:stretch>
                  </pic:blipFill>
                  <pic:spPr>
                    <a:xfrm>
                      <a:off x="0" y="0"/>
                      <a:ext cx="2501900" cy="2152650"/>
                    </a:xfrm>
                    <a:prstGeom prst="rect">
                      <a:avLst/>
                    </a:prstGeom>
                  </pic:spPr>
                </pic:pic>
              </a:graphicData>
            </a:graphic>
          </wp:inline>
        </w:drawing>
      </w:r>
      <w:r w:rsidR="00305E91">
        <w:rPr>
          <w:rStyle w:val="a6"/>
          <w:rFonts w:asciiTheme="minorEastAsia" w:hAnsiTheme="minorEastAsia" w:cstheme="minorEastAsia" w:hint="eastAsia"/>
          <w:b w:val="0"/>
          <w:bCs/>
          <w:color w:val="FF0000"/>
          <w:sz w:val="24"/>
        </w:rPr>
        <w:t xml:space="preserve">       </w:t>
      </w:r>
      <w:r w:rsidRPr="008567B1">
        <w:rPr>
          <w:rStyle w:val="a6"/>
          <w:rFonts w:asciiTheme="minorEastAsia" w:hAnsiTheme="minorEastAsia" w:cstheme="minorEastAsia"/>
          <w:b w:val="0"/>
          <w:bCs/>
          <w:noProof/>
          <w:color w:val="FF0000"/>
          <w:sz w:val="24"/>
        </w:rPr>
        <w:drawing>
          <wp:inline distT="0" distB="0" distL="0" distR="0">
            <wp:extent cx="2451100" cy="2114550"/>
            <wp:effectExtent l="19050" t="0" r="6350" b="0"/>
            <wp:docPr id="13" name="图片 4" descr="暴风截图202252090316404.jpg"/>
            <wp:cNvGraphicFramePr/>
            <a:graphic xmlns:a="http://schemas.openxmlformats.org/drawingml/2006/main">
              <a:graphicData uri="http://schemas.openxmlformats.org/drawingml/2006/picture">
                <pic:pic xmlns:pic="http://schemas.openxmlformats.org/drawingml/2006/picture">
                  <pic:nvPicPr>
                    <pic:cNvPr id="34" name="图片 33" descr="暴风截图202252090316404.jpg"/>
                    <pic:cNvPicPr>
                      <a:picLocks noChangeAspect="1"/>
                    </pic:cNvPicPr>
                  </pic:nvPicPr>
                  <pic:blipFill>
                    <a:blip r:embed="rId33"/>
                    <a:stretch>
                      <a:fillRect/>
                    </a:stretch>
                  </pic:blipFill>
                  <pic:spPr>
                    <a:xfrm>
                      <a:off x="0" y="0"/>
                      <a:ext cx="2451100" cy="2114550"/>
                    </a:xfrm>
                    <a:prstGeom prst="rect">
                      <a:avLst/>
                    </a:prstGeom>
                  </pic:spPr>
                </pic:pic>
              </a:graphicData>
            </a:graphic>
          </wp:inline>
        </w:drawing>
      </w:r>
    </w:p>
    <w:p w:rsidR="002D2227" w:rsidRDefault="002D2227">
      <w:pPr>
        <w:widowControl/>
        <w:spacing w:line="360" w:lineRule="auto"/>
        <w:jc w:val="left"/>
        <w:rPr>
          <w:rStyle w:val="a6"/>
          <w:rFonts w:asciiTheme="minorEastAsia" w:hAnsiTheme="minorEastAsia" w:cstheme="minorEastAsia"/>
          <w:b w:val="0"/>
          <w:bCs/>
          <w:color w:val="FF0000"/>
          <w:sz w:val="24"/>
        </w:rPr>
      </w:pPr>
    </w:p>
    <w:p w:rsidR="001448B7" w:rsidRDefault="001448B7" w:rsidP="001448B7"/>
    <w:p w:rsidR="001448B7" w:rsidRDefault="001448B7" w:rsidP="001448B7"/>
    <w:p w:rsidR="001448B7" w:rsidRDefault="001448B7" w:rsidP="001448B7"/>
    <w:p w:rsidR="00124E16" w:rsidRDefault="00124E16" w:rsidP="001448B7"/>
    <w:p w:rsidR="00124E16" w:rsidRDefault="00124E16" w:rsidP="001448B7"/>
    <w:p w:rsidR="00124E16" w:rsidRDefault="00124E16" w:rsidP="001448B7"/>
    <w:p w:rsidR="00124E16" w:rsidRDefault="00124E16" w:rsidP="001448B7"/>
    <w:p w:rsidR="00124E16" w:rsidRDefault="00124E16" w:rsidP="001448B7"/>
    <w:p w:rsidR="00124E16" w:rsidRDefault="00124E16" w:rsidP="001448B7"/>
    <w:p w:rsidR="00124E16" w:rsidRDefault="00124E16" w:rsidP="001448B7">
      <w:r>
        <w:rPr>
          <w:rFonts w:hint="eastAsia"/>
        </w:rPr>
        <w:br/>
      </w:r>
    </w:p>
    <w:p w:rsidR="001448B7" w:rsidRPr="001448B7" w:rsidRDefault="001448B7" w:rsidP="001448B7"/>
    <w:p w:rsidR="00035303" w:rsidRDefault="00035303">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p>
    <w:p w:rsidR="006903B3" w:rsidRPr="006903B3" w:rsidRDefault="006903B3" w:rsidP="006903B3">
      <w:pPr>
        <w:pStyle w:val="3"/>
        <w:shd w:val="clear" w:color="auto" w:fill="FFFFFF"/>
        <w:spacing w:beforeAutospacing="0" w:after="40" w:afterAutospacing="0" w:line="220" w:lineRule="atLeast"/>
        <w:rPr>
          <w:rStyle w:val="a6"/>
          <w:rFonts w:asciiTheme="minorEastAsia" w:eastAsiaTheme="minorEastAsia" w:hAnsiTheme="minorEastAsia" w:cstheme="minorEastAsia" w:hint="default"/>
          <w:caps/>
          <w:sz w:val="24"/>
          <w:szCs w:val="24"/>
        </w:rPr>
      </w:pPr>
      <w:r>
        <w:rPr>
          <w:rStyle w:val="a6"/>
          <w:rFonts w:asciiTheme="minorEastAsia" w:eastAsiaTheme="minorEastAsia" w:hAnsiTheme="minorEastAsia" w:cstheme="minorEastAsia"/>
          <w:b/>
          <w:caps/>
          <w:sz w:val="24"/>
          <w:szCs w:val="24"/>
        </w:rPr>
        <w:t>③</w:t>
      </w:r>
      <w:hyperlink r:id="rId34" w:tgtFrame="_blank" w:history="1">
        <w:r w:rsidRPr="006903B3">
          <w:rPr>
            <w:rStyle w:val="a6"/>
            <w:rFonts w:asciiTheme="minorEastAsia" w:eastAsiaTheme="minorEastAsia" w:hAnsiTheme="minorEastAsia" w:cstheme="minorEastAsia"/>
            <w:caps/>
            <w:sz w:val="24"/>
            <w:szCs w:val="24"/>
          </w:rPr>
          <w:t>开展职业卫生检查保障职工身体健康</w:t>
        </w:r>
      </w:hyperlink>
      <w:r>
        <w:rPr>
          <w:rStyle w:val="a6"/>
          <w:rFonts w:asciiTheme="minorEastAsia" w:eastAsiaTheme="minorEastAsia" w:hAnsiTheme="minorEastAsia" w:cstheme="minorEastAsia"/>
          <w:caps/>
          <w:sz w:val="24"/>
          <w:szCs w:val="24"/>
        </w:rPr>
        <w:t>：</w:t>
      </w:r>
    </w:p>
    <w:p w:rsidR="006903B3" w:rsidRDefault="001448B7" w:rsidP="006903B3">
      <w:pPr>
        <w:pStyle w:val="2"/>
        <w:widowControl/>
        <w:spacing w:beforeAutospacing="0" w:after="300" w:afterAutospacing="0" w:line="360" w:lineRule="auto"/>
        <w:jc w:val="center"/>
        <w:textAlignment w:val="baseline"/>
        <w:rPr>
          <w:rStyle w:val="a6"/>
          <w:rFonts w:asciiTheme="minorEastAsia" w:eastAsiaTheme="minorEastAsia" w:hAnsiTheme="minorEastAsia" w:cstheme="minorEastAsia" w:hint="default"/>
          <w:b/>
          <w:caps/>
          <w:sz w:val="24"/>
          <w:szCs w:val="24"/>
        </w:rPr>
      </w:pPr>
      <w:r>
        <w:rPr>
          <w:rStyle w:val="a6"/>
          <w:rFonts w:asciiTheme="minorEastAsia" w:eastAsiaTheme="minorEastAsia" w:hAnsiTheme="minorEastAsia" w:cstheme="minorEastAsia"/>
          <w:b/>
          <w:caps/>
          <w:sz w:val="24"/>
          <w:szCs w:val="24"/>
        </w:rPr>
        <w:t>开展作业</w:t>
      </w:r>
      <w:r w:rsidR="006903B3">
        <w:rPr>
          <w:rStyle w:val="a6"/>
          <w:rFonts w:asciiTheme="minorEastAsia" w:eastAsiaTheme="minorEastAsia" w:hAnsiTheme="minorEastAsia" w:cstheme="minorEastAsia"/>
          <w:b/>
          <w:caps/>
          <w:sz w:val="24"/>
          <w:szCs w:val="24"/>
        </w:rPr>
        <w:t>所工业卫生检测</w:t>
      </w:r>
    </w:p>
    <w:p w:rsidR="0012749E" w:rsidRDefault="00E567E9" w:rsidP="001448B7">
      <w:r>
        <w:rPr>
          <w:noProof/>
        </w:rPr>
        <w:drawing>
          <wp:anchor distT="0" distB="0" distL="114300" distR="114300" simplePos="0" relativeHeight="251668480" behindDoc="0" locked="0" layoutInCell="1" allowOverlap="1">
            <wp:simplePos x="0" y="0"/>
            <wp:positionH relativeFrom="column">
              <wp:posOffset>171450</wp:posOffset>
            </wp:positionH>
            <wp:positionV relativeFrom="paragraph">
              <wp:posOffset>34925</wp:posOffset>
            </wp:positionV>
            <wp:extent cx="5172710" cy="6915150"/>
            <wp:effectExtent l="19050" t="0" r="8890" b="0"/>
            <wp:wrapNone/>
            <wp:docPr id="14" name="图片 13" descr="微信图片_20221124103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11241034052.jpg"/>
                    <pic:cNvPicPr/>
                  </pic:nvPicPr>
                  <pic:blipFill>
                    <a:blip r:embed="rId35" cstate="print"/>
                    <a:stretch>
                      <a:fillRect/>
                    </a:stretch>
                  </pic:blipFill>
                  <pic:spPr>
                    <a:xfrm>
                      <a:off x="0" y="0"/>
                      <a:ext cx="5172710" cy="6915150"/>
                    </a:xfrm>
                    <a:prstGeom prst="rect">
                      <a:avLst/>
                    </a:prstGeom>
                  </pic:spPr>
                </pic:pic>
              </a:graphicData>
            </a:graphic>
          </wp:anchor>
        </w:drawing>
      </w:r>
    </w:p>
    <w:p w:rsidR="0012749E" w:rsidRDefault="0012749E" w:rsidP="001448B7"/>
    <w:p w:rsidR="0012749E" w:rsidRDefault="0012749E" w:rsidP="001448B7"/>
    <w:p w:rsidR="0012749E" w:rsidRDefault="0012749E" w:rsidP="001448B7"/>
    <w:p w:rsidR="0012749E" w:rsidRDefault="0012749E" w:rsidP="001448B7"/>
    <w:p w:rsidR="0012749E" w:rsidRDefault="0012749E" w:rsidP="001448B7"/>
    <w:p w:rsidR="0012749E" w:rsidRDefault="0012749E" w:rsidP="001448B7"/>
    <w:p w:rsidR="001448B7" w:rsidRPr="001448B7" w:rsidRDefault="001448B7" w:rsidP="001448B7"/>
    <w:p w:rsidR="001448B7" w:rsidRDefault="001448B7" w:rsidP="006903B3">
      <w:pPr>
        <w:jc w:val="center"/>
      </w:pPr>
    </w:p>
    <w:p w:rsidR="0012749E" w:rsidRDefault="0012749E" w:rsidP="006903B3">
      <w:pPr>
        <w:jc w:val="center"/>
      </w:pPr>
    </w:p>
    <w:p w:rsidR="0012749E" w:rsidRDefault="0012749E" w:rsidP="006903B3">
      <w:pPr>
        <w:jc w:val="center"/>
      </w:pPr>
    </w:p>
    <w:p w:rsidR="0012749E" w:rsidRPr="0012749E" w:rsidRDefault="0012749E" w:rsidP="0012749E"/>
    <w:p w:rsidR="0012749E" w:rsidRPr="0012749E" w:rsidRDefault="0012749E" w:rsidP="0012749E"/>
    <w:p w:rsidR="0012749E" w:rsidRPr="0012749E" w:rsidRDefault="0012749E" w:rsidP="0012749E"/>
    <w:p w:rsidR="0012749E" w:rsidRPr="0012749E" w:rsidRDefault="0012749E" w:rsidP="0012749E"/>
    <w:p w:rsidR="0012749E" w:rsidRPr="0012749E" w:rsidRDefault="0012749E" w:rsidP="0012749E"/>
    <w:p w:rsidR="0012749E" w:rsidRPr="0012749E" w:rsidRDefault="0012749E" w:rsidP="0012749E"/>
    <w:p w:rsidR="0012749E" w:rsidRPr="0012749E" w:rsidRDefault="0012749E" w:rsidP="0012749E"/>
    <w:p w:rsidR="0012749E" w:rsidRPr="0012749E" w:rsidRDefault="0012749E" w:rsidP="0012749E"/>
    <w:p w:rsidR="0012749E" w:rsidRPr="0012749E" w:rsidRDefault="0012749E" w:rsidP="0012749E"/>
    <w:p w:rsidR="0012749E" w:rsidRPr="0012749E" w:rsidRDefault="0012749E" w:rsidP="0012749E"/>
    <w:p w:rsidR="0012749E" w:rsidRPr="0012749E" w:rsidRDefault="0012749E" w:rsidP="0012749E"/>
    <w:p w:rsidR="0012749E" w:rsidRPr="0012749E" w:rsidRDefault="0012749E" w:rsidP="0012749E"/>
    <w:p w:rsidR="0012749E" w:rsidRPr="0012749E" w:rsidRDefault="0012749E" w:rsidP="0012749E"/>
    <w:p w:rsidR="0012749E" w:rsidRDefault="0012749E" w:rsidP="0012749E"/>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r>
        <w:rPr>
          <w:rFonts w:hint="eastAsia"/>
          <w:noProof/>
        </w:rPr>
        <w:drawing>
          <wp:anchor distT="0" distB="0" distL="114300" distR="114300" simplePos="0" relativeHeight="251669504" behindDoc="0" locked="0" layoutInCell="1" allowOverlap="1">
            <wp:simplePos x="0" y="0"/>
            <wp:positionH relativeFrom="column">
              <wp:posOffset>1315792</wp:posOffset>
            </wp:positionH>
            <wp:positionV relativeFrom="paragraph">
              <wp:posOffset>180975</wp:posOffset>
            </wp:positionV>
            <wp:extent cx="3082145" cy="4120515"/>
            <wp:effectExtent l="19050" t="0" r="3955" b="0"/>
            <wp:wrapNone/>
            <wp:docPr id="15" name="图片 14" descr="微信图片_2022112410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1124103405.jpg"/>
                    <pic:cNvPicPr/>
                  </pic:nvPicPr>
                  <pic:blipFill>
                    <a:blip r:embed="rId36" cstate="print"/>
                    <a:stretch>
                      <a:fillRect/>
                    </a:stretch>
                  </pic:blipFill>
                  <pic:spPr>
                    <a:xfrm>
                      <a:off x="0" y="0"/>
                      <a:ext cx="3082145" cy="4120515"/>
                    </a:xfrm>
                    <a:prstGeom prst="rect">
                      <a:avLst/>
                    </a:prstGeom>
                  </pic:spPr>
                </pic:pic>
              </a:graphicData>
            </a:graphic>
          </wp:anchor>
        </w:drawing>
      </w: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Default="0012749E" w:rsidP="0012749E">
      <w:pPr>
        <w:jc w:val="right"/>
      </w:pPr>
    </w:p>
    <w:p w:rsidR="0012749E" w:rsidRPr="0012749E" w:rsidRDefault="0012749E" w:rsidP="0012749E">
      <w:pPr>
        <w:jc w:val="left"/>
      </w:pPr>
    </w:p>
    <w:p w:rsidR="0012749E" w:rsidRDefault="0012749E"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E567E9" w:rsidP="006903B3">
      <w:pPr>
        <w:jc w:val="center"/>
      </w:pPr>
      <w:r>
        <w:rPr>
          <w:noProof/>
        </w:rPr>
        <w:drawing>
          <wp:anchor distT="0" distB="0" distL="114300" distR="114300" simplePos="0" relativeHeight="251670528" behindDoc="0" locked="0" layoutInCell="1" allowOverlap="1">
            <wp:simplePos x="0" y="0"/>
            <wp:positionH relativeFrom="column">
              <wp:posOffset>744855</wp:posOffset>
            </wp:positionH>
            <wp:positionV relativeFrom="paragraph">
              <wp:posOffset>175895</wp:posOffset>
            </wp:positionV>
            <wp:extent cx="3753485" cy="2660650"/>
            <wp:effectExtent l="19050" t="0" r="0" b="0"/>
            <wp:wrapNone/>
            <wp:docPr id="16" name="图片 15" descr="微信图片_20221124103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11241034051.jpg"/>
                    <pic:cNvPicPr/>
                  </pic:nvPicPr>
                  <pic:blipFill>
                    <a:blip r:embed="rId37" cstate="print"/>
                    <a:stretch>
                      <a:fillRect/>
                    </a:stretch>
                  </pic:blipFill>
                  <pic:spPr>
                    <a:xfrm>
                      <a:off x="0" y="0"/>
                      <a:ext cx="3753485" cy="2660650"/>
                    </a:xfrm>
                    <a:prstGeom prst="rect">
                      <a:avLst/>
                    </a:prstGeom>
                  </pic:spPr>
                </pic:pic>
              </a:graphicData>
            </a:graphic>
          </wp:anchor>
        </w:drawing>
      </w: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1448B7" w:rsidRDefault="001448B7" w:rsidP="006903B3">
      <w:pPr>
        <w:jc w:val="center"/>
      </w:pPr>
    </w:p>
    <w:p w:rsidR="006903B3" w:rsidRPr="006903B3" w:rsidRDefault="006903B3" w:rsidP="006903B3">
      <w:pPr>
        <w:jc w:val="center"/>
      </w:pPr>
    </w:p>
    <w:p w:rsidR="0012749E" w:rsidRDefault="0012749E" w:rsidP="006903B3">
      <w:pPr>
        <w:pStyle w:val="2"/>
        <w:widowControl/>
        <w:spacing w:beforeAutospacing="0" w:after="300" w:afterAutospacing="0" w:line="360" w:lineRule="auto"/>
        <w:jc w:val="center"/>
        <w:textAlignment w:val="baseline"/>
        <w:rPr>
          <w:rStyle w:val="a6"/>
          <w:rFonts w:asciiTheme="minorEastAsia" w:eastAsiaTheme="minorEastAsia" w:hAnsiTheme="minorEastAsia" w:cstheme="minorEastAsia" w:hint="default"/>
          <w:b/>
          <w:caps/>
          <w:sz w:val="24"/>
          <w:szCs w:val="24"/>
        </w:rPr>
      </w:pPr>
    </w:p>
    <w:p w:rsidR="006903B3" w:rsidRPr="00AE57FD" w:rsidRDefault="00BE68D8" w:rsidP="006903B3">
      <w:pPr>
        <w:pStyle w:val="2"/>
        <w:widowControl/>
        <w:spacing w:beforeAutospacing="0" w:after="300" w:afterAutospacing="0" w:line="360" w:lineRule="auto"/>
        <w:jc w:val="center"/>
        <w:textAlignment w:val="baseline"/>
        <w:rPr>
          <w:rStyle w:val="a6"/>
          <w:rFonts w:asciiTheme="minorEastAsia" w:eastAsiaTheme="minorEastAsia" w:hAnsiTheme="minorEastAsia" w:cstheme="minorEastAsia" w:hint="default"/>
          <w:b/>
          <w:caps/>
          <w:sz w:val="32"/>
          <w:szCs w:val="24"/>
        </w:rPr>
      </w:pPr>
      <w:r w:rsidRPr="00AE57FD">
        <w:rPr>
          <w:rFonts w:asciiTheme="minorEastAsia" w:eastAsiaTheme="minorEastAsia" w:hAnsiTheme="minorEastAsia" w:cstheme="minorEastAsia"/>
          <w:caps/>
          <w:noProof/>
          <w:sz w:val="32"/>
          <w:szCs w:val="24"/>
        </w:rPr>
        <w:drawing>
          <wp:anchor distT="0" distB="0" distL="114300" distR="114300" simplePos="0" relativeHeight="251672576" behindDoc="1" locked="0" layoutInCell="1" allowOverlap="1">
            <wp:simplePos x="0" y="0"/>
            <wp:positionH relativeFrom="column">
              <wp:posOffset>203200</wp:posOffset>
            </wp:positionH>
            <wp:positionV relativeFrom="paragraph">
              <wp:posOffset>506235</wp:posOffset>
            </wp:positionV>
            <wp:extent cx="5109541" cy="7588466"/>
            <wp:effectExtent l="19050" t="0" r="0" b="0"/>
            <wp:wrapNone/>
            <wp:docPr id="18" name="图片 17" descr="微信图片_2022112410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1124104408.jpg"/>
                    <pic:cNvPicPr/>
                  </pic:nvPicPr>
                  <pic:blipFill>
                    <a:blip r:embed="rId38"/>
                    <a:stretch>
                      <a:fillRect/>
                    </a:stretch>
                  </pic:blipFill>
                  <pic:spPr>
                    <a:xfrm>
                      <a:off x="0" y="0"/>
                      <a:ext cx="5109541" cy="7588466"/>
                    </a:xfrm>
                    <a:prstGeom prst="rect">
                      <a:avLst/>
                    </a:prstGeom>
                  </pic:spPr>
                </pic:pic>
              </a:graphicData>
            </a:graphic>
          </wp:anchor>
        </w:drawing>
      </w:r>
      <w:r w:rsidR="006903B3" w:rsidRPr="00AE57FD">
        <w:rPr>
          <w:rStyle w:val="a6"/>
          <w:rFonts w:asciiTheme="minorEastAsia" w:eastAsiaTheme="minorEastAsia" w:hAnsiTheme="minorEastAsia" w:cstheme="minorEastAsia"/>
          <w:b/>
          <w:caps/>
          <w:sz w:val="32"/>
          <w:szCs w:val="24"/>
        </w:rPr>
        <w:t>开展员工职业健康检查</w:t>
      </w:r>
    </w:p>
    <w:p w:rsidR="00BE68D8" w:rsidRDefault="00BE68D8" w:rsidP="001448B7">
      <w:pPr>
        <w:rPr>
          <w:noProof/>
        </w:rPr>
      </w:pPr>
    </w:p>
    <w:p w:rsidR="00BE68D8" w:rsidRDefault="00BE68D8" w:rsidP="001448B7">
      <w:pPr>
        <w:rPr>
          <w:noProof/>
        </w:rPr>
      </w:pPr>
    </w:p>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448B7" w:rsidP="001448B7"/>
    <w:p w:rsidR="001448B7" w:rsidRDefault="0012749E" w:rsidP="0012749E">
      <w:pPr>
        <w:tabs>
          <w:tab w:val="left" w:pos="7726"/>
        </w:tabs>
      </w:pPr>
      <w:r>
        <w:tab/>
      </w:r>
    </w:p>
    <w:p w:rsidR="0012749E" w:rsidRDefault="0012749E" w:rsidP="0012749E">
      <w:pPr>
        <w:tabs>
          <w:tab w:val="left" w:pos="7726"/>
        </w:tabs>
      </w:pPr>
    </w:p>
    <w:p w:rsidR="0012749E" w:rsidRDefault="0012749E" w:rsidP="0012749E">
      <w:pPr>
        <w:tabs>
          <w:tab w:val="left" w:pos="7726"/>
        </w:tabs>
      </w:pPr>
    </w:p>
    <w:p w:rsidR="0012749E" w:rsidRDefault="0012749E" w:rsidP="0012749E">
      <w:pPr>
        <w:tabs>
          <w:tab w:val="left" w:pos="7726"/>
        </w:tabs>
      </w:pPr>
    </w:p>
    <w:p w:rsidR="0012749E" w:rsidRDefault="0012749E" w:rsidP="0012749E">
      <w:pPr>
        <w:tabs>
          <w:tab w:val="left" w:pos="7726"/>
        </w:tabs>
      </w:pPr>
    </w:p>
    <w:p w:rsidR="0012749E" w:rsidRDefault="0012749E" w:rsidP="0012749E">
      <w:pPr>
        <w:tabs>
          <w:tab w:val="left" w:pos="7726"/>
        </w:tabs>
      </w:pPr>
    </w:p>
    <w:p w:rsidR="0012749E" w:rsidRDefault="0012749E" w:rsidP="0012749E">
      <w:pPr>
        <w:tabs>
          <w:tab w:val="left" w:pos="7726"/>
        </w:tabs>
      </w:pPr>
    </w:p>
    <w:p w:rsidR="0012749E" w:rsidRDefault="0012749E" w:rsidP="0012749E">
      <w:pPr>
        <w:tabs>
          <w:tab w:val="left" w:pos="7726"/>
        </w:tabs>
      </w:pPr>
    </w:p>
    <w:p w:rsidR="0012749E" w:rsidRDefault="0012749E" w:rsidP="0012749E">
      <w:pPr>
        <w:tabs>
          <w:tab w:val="left" w:pos="7726"/>
        </w:tabs>
      </w:pPr>
    </w:p>
    <w:p w:rsidR="0012749E" w:rsidRDefault="0012749E" w:rsidP="0012749E">
      <w:pPr>
        <w:tabs>
          <w:tab w:val="left" w:pos="7726"/>
        </w:tabs>
      </w:pPr>
    </w:p>
    <w:p w:rsidR="0012749E" w:rsidRDefault="0012749E" w:rsidP="0012749E">
      <w:pPr>
        <w:tabs>
          <w:tab w:val="left" w:pos="7726"/>
        </w:tabs>
      </w:pPr>
    </w:p>
    <w:p w:rsidR="0012749E" w:rsidRDefault="0012749E" w:rsidP="0012749E">
      <w:pPr>
        <w:tabs>
          <w:tab w:val="left" w:pos="7726"/>
        </w:tabs>
      </w:pPr>
    </w:p>
    <w:p w:rsidR="0012749E" w:rsidRDefault="0012749E" w:rsidP="0012749E">
      <w:pPr>
        <w:tabs>
          <w:tab w:val="left" w:pos="7726"/>
        </w:tabs>
      </w:pPr>
    </w:p>
    <w:p w:rsidR="0012749E" w:rsidRDefault="0012749E" w:rsidP="0012749E">
      <w:pPr>
        <w:tabs>
          <w:tab w:val="left" w:pos="7726"/>
        </w:tabs>
      </w:pPr>
    </w:p>
    <w:p w:rsidR="001448B7" w:rsidRDefault="001448B7"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90BE1" w:rsidP="001448B7">
      <w:r>
        <w:rPr>
          <w:noProof/>
        </w:rPr>
        <w:drawing>
          <wp:anchor distT="0" distB="0" distL="114300" distR="114300" simplePos="0" relativeHeight="251673600" behindDoc="0" locked="0" layoutInCell="1" allowOverlap="1">
            <wp:simplePos x="0" y="0"/>
            <wp:positionH relativeFrom="column">
              <wp:posOffset>298450</wp:posOffset>
            </wp:positionH>
            <wp:positionV relativeFrom="paragraph">
              <wp:posOffset>9525</wp:posOffset>
            </wp:positionV>
            <wp:extent cx="5093970" cy="7077075"/>
            <wp:effectExtent l="19050" t="0" r="0" b="0"/>
            <wp:wrapNone/>
            <wp:docPr id="20" name="图片 19" descr="微信图片_2022112410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1124104613.jpg"/>
                    <pic:cNvPicPr/>
                  </pic:nvPicPr>
                  <pic:blipFill>
                    <a:blip r:embed="rId39"/>
                    <a:stretch>
                      <a:fillRect/>
                    </a:stretch>
                  </pic:blipFill>
                  <pic:spPr>
                    <a:xfrm>
                      <a:off x="0" y="0"/>
                      <a:ext cx="5093970" cy="7077075"/>
                    </a:xfrm>
                    <a:prstGeom prst="rect">
                      <a:avLst/>
                    </a:prstGeom>
                  </pic:spPr>
                </pic:pic>
              </a:graphicData>
            </a:graphic>
          </wp:anchor>
        </w:drawing>
      </w:r>
    </w:p>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AE57FD" w:rsidP="001448B7">
      <w:r>
        <w:rPr>
          <w:rFonts w:hint="eastAsia"/>
          <w:noProof/>
        </w:rPr>
        <w:drawing>
          <wp:anchor distT="0" distB="0" distL="114300" distR="114300" simplePos="0" relativeHeight="251675648" behindDoc="0" locked="0" layoutInCell="1" allowOverlap="1">
            <wp:simplePos x="0" y="0"/>
            <wp:positionH relativeFrom="column">
              <wp:posOffset>228600</wp:posOffset>
            </wp:positionH>
            <wp:positionV relativeFrom="paragraph">
              <wp:posOffset>154283</wp:posOffset>
            </wp:positionV>
            <wp:extent cx="5163185" cy="7865789"/>
            <wp:effectExtent l="19050" t="0" r="0" b="0"/>
            <wp:wrapNone/>
            <wp:docPr id="21" name="图片 18" descr="微信图片_20221124104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11241044081.jpg"/>
                    <pic:cNvPicPr/>
                  </pic:nvPicPr>
                  <pic:blipFill>
                    <a:blip r:embed="rId40" cstate="print"/>
                    <a:stretch>
                      <a:fillRect/>
                    </a:stretch>
                  </pic:blipFill>
                  <pic:spPr>
                    <a:xfrm>
                      <a:off x="0" y="0"/>
                      <a:ext cx="5163185" cy="7865789"/>
                    </a:xfrm>
                    <a:prstGeom prst="rect">
                      <a:avLst/>
                    </a:prstGeom>
                  </pic:spPr>
                </pic:pic>
              </a:graphicData>
            </a:graphic>
          </wp:anchor>
        </w:drawing>
      </w:r>
    </w:p>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BE68D8" w:rsidRDefault="00BE68D8" w:rsidP="001448B7"/>
    <w:p w:rsidR="002D2227" w:rsidRDefault="00422412">
      <w:pPr>
        <w:pStyle w:val="2"/>
        <w:widowControl/>
        <w:spacing w:beforeAutospacing="0" w:after="300" w:afterAutospacing="0" w:line="360" w:lineRule="auto"/>
        <w:textAlignment w:val="baseline"/>
        <w:rPr>
          <w:rStyle w:val="a6"/>
          <w:rFonts w:asciiTheme="minorEastAsia" w:eastAsiaTheme="minorEastAsia" w:hAnsiTheme="minorEastAsia" w:cstheme="minorEastAsia" w:hint="default"/>
          <w:b/>
          <w:caps/>
          <w:sz w:val="24"/>
          <w:szCs w:val="24"/>
        </w:rPr>
      </w:pPr>
      <w:r>
        <w:rPr>
          <w:rStyle w:val="a6"/>
          <w:rFonts w:asciiTheme="minorEastAsia" w:eastAsiaTheme="minorEastAsia" w:hAnsiTheme="minorEastAsia" w:cstheme="minorEastAsia"/>
          <w:b/>
          <w:caps/>
          <w:sz w:val="24"/>
          <w:szCs w:val="24"/>
        </w:rPr>
        <w:t>2.5环境保护与可持续发展</w:t>
      </w:r>
    </w:p>
    <w:p w:rsidR="002D222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公司通过加强对员工的安全生产教育宣传，使员工建立安全生产概念，并通过入职培训、岗位培训、转岗培训等专题培训使员工充分了解如何做到安全生产保持健康工作环境。同时完善信息反馈系统，强化监督机制确保有效推进环境和职业健康安全体系的执行。 </w:t>
      </w:r>
    </w:p>
    <w:p w:rsidR="001448B7" w:rsidRDefault="00422412">
      <w:pPr>
        <w:widowControl/>
        <w:spacing w:line="360" w:lineRule="auto"/>
        <w:ind w:firstLineChars="200" w:firstLine="480"/>
        <w:jc w:val="left"/>
        <w:rPr>
          <w:rStyle w:val="a6"/>
          <w:rFonts w:asciiTheme="minorEastAsia" w:hAnsiTheme="minorEastAsia" w:cstheme="minorEastAsia"/>
          <w:b w:val="0"/>
          <w:bCs/>
          <w:sz w:val="24"/>
        </w:rPr>
      </w:pPr>
      <w:r>
        <w:rPr>
          <w:rStyle w:val="a6"/>
          <w:rFonts w:asciiTheme="minorEastAsia" w:hAnsiTheme="minorEastAsia" w:cstheme="minorEastAsia" w:hint="eastAsia"/>
          <w:b w:val="0"/>
          <w:bCs/>
          <w:sz w:val="24"/>
        </w:rPr>
        <w:t>在产品生产过程中，公司对操作人员的人身安全、身体健康采取合理的保护和防护措施。公司制定了各工序的安全操作规程、常见事故与故障排除方法，并在机械设备的电机及电器配套装置上加装安全保护、防护设计等技控装置，在产生粉尘等环境危害的设备上加装集尘器等装置的方式保障员工生产安全。 </w:t>
      </w:r>
    </w:p>
    <w:p w:rsidR="002D2227" w:rsidRDefault="00422412">
      <w:pPr>
        <w:widowControl/>
        <w:spacing w:line="360" w:lineRule="auto"/>
        <w:ind w:firstLineChars="200" w:firstLine="480"/>
        <w:jc w:val="left"/>
        <w:rPr>
          <w:rFonts w:asciiTheme="minorEastAsia" w:hAnsiTheme="minorEastAsia" w:cstheme="minorEastAsia"/>
          <w:bCs/>
          <w:kern w:val="0"/>
          <w:sz w:val="24"/>
        </w:rPr>
      </w:pPr>
      <w:r>
        <w:rPr>
          <w:rStyle w:val="a6"/>
          <w:rFonts w:asciiTheme="minorEastAsia" w:hAnsiTheme="minorEastAsia" w:cstheme="minorEastAsia" w:hint="eastAsia"/>
          <w:b w:val="0"/>
          <w:bCs/>
          <w:sz w:val="24"/>
        </w:rPr>
        <w:t>为给员工提供舒适的工作环境，公司为各办公室安装配置了电脑和空调，车间安装了排风系统，设置了充足的消防设施和安全出口，配置了供应系统等，并每年对公司的环境进行监测（见环境监测报告）。</w:t>
      </w:r>
    </w:p>
    <w:p w:rsidR="002D2227" w:rsidRDefault="00AE57FD">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noProof/>
          <w:kern w:val="0"/>
          <w:sz w:val="24"/>
        </w:rPr>
        <w:drawing>
          <wp:inline distT="0" distB="0" distL="0" distR="0">
            <wp:extent cx="2654183" cy="3663950"/>
            <wp:effectExtent l="19050" t="0" r="0" b="0"/>
            <wp:docPr id="22" name="图片 21" descr="微信图片_2022112410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1124105318.jpg"/>
                    <pic:cNvPicPr/>
                  </pic:nvPicPr>
                  <pic:blipFill>
                    <a:blip r:embed="rId41" cstate="print"/>
                    <a:stretch>
                      <a:fillRect/>
                    </a:stretch>
                  </pic:blipFill>
                  <pic:spPr>
                    <a:xfrm>
                      <a:off x="0" y="0"/>
                      <a:ext cx="2656884" cy="3667678"/>
                    </a:xfrm>
                    <a:prstGeom prst="rect">
                      <a:avLst/>
                    </a:prstGeom>
                  </pic:spPr>
                </pic:pic>
              </a:graphicData>
            </a:graphic>
          </wp:inline>
        </w:drawing>
      </w:r>
      <w:r>
        <w:rPr>
          <w:rFonts w:asciiTheme="minorEastAsia" w:hAnsiTheme="minorEastAsia" w:cstheme="minorEastAsia"/>
          <w:noProof/>
          <w:kern w:val="0"/>
          <w:sz w:val="24"/>
        </w:rPr>
        <w:drawing>
          <wp:inline distT="0" distB="0" distL="0" distR="0">
            <wp:extent cx="2672300" cy="3659380"/>
            <wp:effectExtent l="19050" t="0" r="0" b="0"/>
            <wp:docPr id="23" name="图片 22" descr="微信图片_20221124105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11241053181.jpg"/>
                    <pic:cNvPicPr/>
                  </pic:nvPicPr>
                  <pic:blipFill>
                    <a:blip r:embed="rId42" cstate="print"/>
                    <a:stretch>
                      <a:fillRect/>
                    </a:stretch>
                  </pic:blipFill>
                  <pic:spPr>
                    <a:xfrm>
                      <a:off x="0" y="0"/>
                      <a:ext cx="2672300" cy="3659380"/>
                    </a:xfrm>
                    <a:prstGeom prst="rect">
                      <a:avLst/>
                    </a:prstGeom>
                  </pic:spPr>
                </pic:pic>
              </a:graphicData>
            </a:graphic>
          </wp:inline>
        </w:drawing>
      </w: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Default="002D2227">
      <w:pPr>
        <w:widowControl/>
        <w:spacing w:line="360" w:lineRule="auto"/>
        <w:ind w:firstLineChars="200" w:firstLine="480"/>
        <w:jc w:val="left"/>
        <w:rPr>
          <w:rFonts w:asciiTheme="minorEastAsia" w:hAnsiTheme="minorEastAsia" w:cstheme="minorEastAsia"/>
          <w:kern w:val="0"/>
          <w:sz w:val="24"/>
        </w:rPr>
      </w:pPr>
    </w:p>
    <w:p w:rsidR="002D2227" w:rsidRPr="001448B7" w:rsidRDefault="00422412" w:rsidP="0062215D">
      <w:pPr>
        <w:pStyle w:val="2"/>
        <w:widowControl/>
        <w:spacing w:beforeLines="50" w:beforeAutospacing="0" w:after="300" w:afterAutospacing="0" w:line="360" w:lineRule="auto"/>
        <w:textAlignment w:val="baseline"/>
        <w:rPr>
          <w:rFonts w:asciiTheme="minorEastAsia" w:eastAsiaTheme="minorEastAsia" w:hAnsiTheme="minorEastAsia" w:cstheme="minorEastAsia" w:hint="default"/>
          <w:caps/>
          <w:sz w:val="24"/>
          <w:szCs w:val="24"/>
        </w:rPr>
      </w:pPr>
      <w:r w:rsidRPr="001448B7">
        <w:rPr>
          <w:rStyle w:val="a6"/>
          <w:rFonts w:asciiTheme="minorEastAsia" w:eastAsiaTheme="minorEastAsia" w:hAnsiTheme="minorEastAsia" w:cstheme="minorEastAsia"/>
          <w:b/>
          <w:caps/>
          <w:sz w:val="24"/>
          <w:szCs w:val="24"/>
        </w:rPr>
        <w:t>2.6公益支持</w:t>
      </w:r>
    </w:p>
    <w:p w:rsidR="002D2227" w:rsidRPr="001448B7" w:rsidRDefault="00422412">
      <w:pPr>
        <w:spacing w:line="360" w:lineRule="auto"/>
        <w:ind w:firstLineChars="200" w:firstLine="480"/>
        <w:rPr>
          <w:rFonts w:ascii="宋体" w:eastAsia="宋体" w:hAnsi="宋体" w:cs="宋体"/>
          <w:sz w:val="24"/>
        </w:rPr>
      </w:pPr>
      <w:r w:rsidRPr="001448B7">
        <w:rPr>
          <w:rFonts w:ascii="宋体" w:eastAsia="宋体" w:hAnsi="宋体" w:cs="宋体" w:hint="eastAsia"/>
          <w:sz w:val="24"/>
        </w:rPr>
        <w:t>东立电器一直将社会公益活动视为企业活动的一个重要组成部分。高层领导和相关部门对公益支持进行系统策划，根据企业不同发展阶段和战略重点确定投入公益支持的原则和优先次序，做到既真正有利于社会，又利于企业发展。结合企业的使命、愿景和价值观以及企业发展战略确定了公益支持的原则为“支持社会，文化，教育等事业的发展以及紧迫问题的解决”，确定了重点支持的公益领域为教育、文化、救灾助残扶贫以及社区支持。</w:t>
      </w:r>
    </w:p>
    <w:sectPr w:rsidR="002D2227" w:rsidRPr="001448B7" w:rsidSect="002D2227">
      <w:headerReference w:type="default" r:id="rId43"/>
      <w:footerReference w:type="default" r:id="rId44"/>
      <w:pgSz w:w="11906" w:h="16838"/>
      <w:pgMar w:top="1803" w:right="1440" w:bottom="1803"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BA8" w:rsidRDefault="00250BA8" w:rsidP="002D2227">
      <w:r>
        <w:separator/>
      </w:r>
    </w:p>
  </w:endnote>
  <w:endnote w:type="continuationSeparator" w:id="1">
    <w:p w:rsidR="00250BA8" w:rsidRDefault="00250BA8" w:rsidP="002D22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D61D94">
    <w:pPr>
      <w:pStyle w:val="a4"/>
      <w:framePr w:wrap="around" w:vAnchor="text" w:hAnchor="margin" w:xAlign="right" w:y="1"/>
      <w:rPr>
        <w:rStyle w:val="a7"/>
      </w:rPr>
    </w:pPr>
    <w:r>
      <w:rPr>
        <w:rStyle w:val="a7"/>
      </w:rPr>
      <w:fldChar w:fldCharType="begin"/>
    </w:r>
    <w:r w:rsidR="00422412">
      <w:rPr>
        <w:rStyle w:val="a7"/>
      </w:rPr>
      <w:instrText xml:space="preserve">PAGE  </w:instrText>
    </w:r>
    <w:r>
      <w:rPr>
        <w:rStyle w:val="a7"/>
      </w:rPr>
      <w:fldChar w:fldCharType="end"/>
    </w:r>
  </w:p>
  <w:p w:rsidR="002D2227" w:rsidRDefault="002D2227">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2D2227">
    <w:pPr>
      <w:pStyle w:val="a4"/>
      <w:tabs>
        <w:tab w:val="clear" w:pos="4153"/>
        <w:tab w:val="clear" w:pos="8306"/>
        <w:tab w:val="left" w:pos="364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D61D94">
    <w:pPr>
      <w:pStyle w:val="a4"/>
      <w:jc w:val="center"/>
    </w:pPr>
    <w:r w:rsidRPr="00D61D94">
      <w:fldChar w:fldCharType="begin"/>
    </w:r>
    <w:r w:rsidR="00422412">
      <w:instrText xml:space="preserve"> PAGE   \* MERGEFORMAT </w:instrText>
    </w:r>
    <w:r w:rsidRPr="00D61D94">
      <w:fldChar w:fldCharType="separate"/>
    </w:r>
    <w:r w:rsidR="00422412">
      <w:rPr>
        <w:lang w:val="zh-CN"/>
      </w:rPr>
      <w:t>1</w:t>
    </w:r>
    <w:r>
      <w:rPr>
        <w:lang w:val="zh-CN"/>
      </w:rPr>
      <w:fldChar w:fldCharType="end"/>
    </w:r>
  </w:p>
  <w:p w:rsidR="002D2227" w:rsidRDefault="002D2227">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2D2227">
    <w:pPr>
      <w:pStyle w:val="a4"/>
      <w:tabs>
        <w:tab w:val="clear" w:pos="4153"/>
        <w:tab w:val="clear" w:pos="8306"/>
        <w:tab w:val="left" w:pos="364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BA8" w:rsidRDefault="00250BA8" w:rsidP="002D2227">
      <w:r>
        <w:separator/>
      </w:r>
    </w:p>
  </w:footnote>
  <w:footnote w:type="continuationSeparator" w:id="1">
    <w:p w:rsidR="00250BA8" w:rsidRDefault="00250BA8" w:rsidP="002D22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2D2227">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27" w:rsidRDefault="00422412">
    <w:pPr>
      <w:pStyle w:val="a5"/>
      <w:jc w:val="right"/>
    </w:pPr>
    <w:bookmarkStart w:id="1" w:name="page1"/>
    <w:bookmarkEnd w:id="1"/>
    <w:r>
      <w:rPr>
        <w:rFonts w:ascii="楷体" w:eastAsia="楷体" w:hAnsi="楷体" w:cs="楷体" w:hint="eastAsia"/>
      </w:rPr>
      <w:t>——20</w:t>
    </w:r>
    <w:r w:rsidR="001078F4">
      <w:rPr>
        <w:rFonts w:ascii="楷体" w:eastAsia="楷体" w:hAnsi="楷体" w:cs="楷体" w:hint="eastAsia"/>
      </w:rPr>
      <w:t>2</w:t>
    </w:r>
    <w:r w:rsidR="00882475">
      <w:rPr>
        <w:rFonts w:ascii="楷体" w:eastAsia="楷体" w:hAnsi="楷体" w:cs="楷体" w:hint="eastAsia"/>
      </w:rPr>
      <w:t>3</w:t>
    </w:r>
    <w:r>
      <w:rPr>
        <w:rFonts w:ascii="楷体" w:eastAsia="楷体" w:hAnsi="楷体" w:cs="楷体" w:hint="eastAsia"/>
      </w:rPr>
      <w:t>年度社会责任报告——</w:t>
    </w:r>
  </w:p>
  <w:p w:rsidR="002D2227" w:rsidRPr="001078F4" w:rsidRDefault="002D2227">
    <w:pPr>
      <w:pStyle w:val="a5"/>
      <w:pBdr>
        <w:bottom w:val="thickThinSmallGap" w:sz="12" w:space="1" w:color="C9091E"/>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8D6B4E"/>
    <w:multiLevelType w:val="multilevel"/>
    <w:tmpl w:val="678D6B4E"/>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noPunctuationKerning/>
  <w:characterSpacingControl w:val="compressPunctuation"/>
  <w:hdrShapeDefaults>
    <o:shapedefaults v:ext="edit" spidmax="1638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D545FE5"/>
    <w:rsid w:val="00035303"/>
    <w:rsid w:val="00070356"/>
    <w:rsid w:val="00080EB3"/>
    <w:rsid w:val="000B3F53"/>
    <w:rsid w:val="001078F4"/>
    <w:rsid w:val="00107B73"/>
    <w:rsid w:val="00124E16"/>
    <w:rsid w:val="0012749E"/>
    <w:rsid w:val="0013496B"/>
    <w:rsid w:val="001448B7"/>
    <w:rsid w:val="001620FE"/>
    <w:rsid w:val="001721B3"/>
    <w:rsid w:val="001C1BC4"/>
    <w:rsid w:val="001C5135"/>
    <w:rsid w:val="00224932"/>
    <w:rsid w:val="00250BA8"/>
    <w:rsid w:val="002D2227"/>
    <w:rsid w:val="00305E91"/>
    <w:rsid w:val="00386E4A"/>
    <w:rsid w:val="003870D9"/>
    <w:rsid w:val="003918F9"/>
    <w:rsid w:val="003B7CDE"/>
    <w:rsid w:val="003E793D"/>
    <w:rsid w:val="003F674E"/>
    <w:rsid w:val="00422412"/>
    <w:rsid w:val="00422E9F"/>
    <w:rsid w:val="00444F03"/>
    <w:rsid w:val="004613BB"/>
    <w:rsid w:val="004835D2"/>
    <w:rsid w:val="004F7326"/>
    <w:rsid w:val="005F469F"/>
    <w:rsid w:val="0062215D"/>
    <w:rsid w:val="006903B3"/>
    <w:rsid w:val="0069199A"/>
    <w:rsid w:val="006A039C"/>
    <w:rsid w:val="006B23B9"/>
    <w:rsid w:val="006C7A05"/>
    <w:rsid w:val="00701C96"/>
    <w:rsid w:val="00736AA2"/>
    <w:rsid w:val="00823FBD"/>
    <w:rsid w:val="008567B1"/>
    <w:rsid w:val="00874B38"/>
    <w:rsid w:val="00882475"/>
    <w:rsid w:val="00895AF1"/>
    <w:rsid w:val="009A0E48"/>
    <w:rsid w:val="00A12A5F"/>
    <w:rsid w:val="00A202D1"/>
    <w:rsid w:val="00A50DB1"/>
    <w:rsid w:val="00A543B2"/>
    <w:rsid w:val="00A94639"/>
    <w:rsid w:val="00A96456"/>
    <w:rsid w:val="00AE57FD"/>
    <w:rsid w:val="00B41241"/>
    <w:rsid w:val="00B85620"/>
    <w:rsid w:val="00B90BE1"/>
    <w:rsid w:val="00BE3F6A"/>
    <w:rsid w:val="00BE68D8"/>
    <w:rsid w:val="00CA718C"/>
    <w:rsid w:val="00CD154C"/>
    <w:rsid w:val="00CF3420"/>
    <w:rsid w:val="00D61D94"/>
    <w:rsid w:val="00E567E9"/>
    <w:rsid w:val="0D545FE5"/>
    <w:rsid w:val="0EEF332F"/>
    <w:rsid w:val="228D6052"/>
    <w:rsid w:val="24B52790"/>
    <w:rsid w:val="3606044C"/>
    <w:rsid w:val="3F2B392A"/>
    <w:rsid w:val="42375966"/>
    <w:rsid w:val="49EE2CD1"/>
    <w:rsid w:val="4B78139E"/>
    <w:rsid w:val="4C8543F7"/>
    <w:rsid w:val="50B17792"/>
    <w:rsid w:val="51501C35"/>
    <w:rsid w:val="524F7953"/>
    <w:rsid w:val="654F2EFE"/>
    <w:rsid w:val="66A86C86"/>
    <w:rsid w:val="67137D96"/>
    <w:rsid w:val="6A8E4D60"/>
    <w:rsid w:val="730F0BB0"/>
    <w:rsid w:val="758D48B5"/>
    <w:rsid w:val="76922A3B"/>
    <w:rsid w:val="770922FE"/>
    <w:rsid w:val="7B237572"/>
    <w:rsid w:val="7E115B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D2227"/>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2D2227"/>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rsid w:val="002D2227"/>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rsid w:val="002D2227"/>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2D2227"/>
    <w:rPr>
      <w:sz w:val="18"/>
      <w:szCs w:val="18"/>
    </w:rPr>
  </w:style>
  <w:style w:type="paragraph" w:styleId="a4">
    <w:name w:val="footer"/>
    <w:basedOn w:val="a"/>
    <w:link w:val="Char0"/>
    <w:uiPriority w:val="99"/>
    <w:qFormat/>
    <w:rsid w:val="002D2227"/>
    <w:pPr>
      <w:tabs>
        <w:tab w:val="center" w:pos="4153"/>
        <w:tab w:val="right" w:pos="8306"/>
      </w:tabs>
      <w:snapToGrid w:val="0"/>
      <w:jc w:val="left"/>
    </w:pPr>
    <w:rPr>
      <w:sz w:val="18"/>
    </w:rPr>
  </w:style>
  <w:style w:type="paragraph" w:styleId="a5">
    <w:name w:val="header"/>
    <w:basedOn w:val="a"/>
    <w:link w:val="Char1"/>
    <w:qFormat/>
    <w:rsid w:val="002D222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2D2227"/>
    <w:rPr>
      <w:rFonts w:ascii="Times New Roman" w:eastAsia="宋体" w:hAnsi="Times New Roman" w:cs="Times New Roman"/>
      <w:szCs w:val="22"/>
    </w:rPr>
  </w:style>
  <w:style w:type="character" w:styleId="a6">
    <w:name w:val="Strong"/>
    <w:basedOn w:val="a0"/>
    <w:uiPriority w:val="22"/>
    <w:qFormat/>
    <w:rsid w:val="002D2227"/>
    <w:rPr>
      <w:b/>
    </w:rPr>
  </w:style>
  <w:style w:type="character" w:styleId="a7">
    <w:name w:val="page number"/>
    <w:basedOn w:val="a0"/>
    <w:qFormat/>
    <w:rsid w:val="002D2227"/>
  </w:style>
  <w:style w:type="character" w:styleId="a8">
    <w:name w:val="Hyperlink"/>
    <w:basedOn w:val="a0"/>
    <w:qFormat/>
    <w:rsid w:val="002D2227"/>
    <w:rPr>
      <w:color w:val="0000FF"/>
      <w:u w:val="single"/>
    </w:rPr>
  </w:style>
  <w:style w:type="paragraph" w:customStyle="1" w:styleId="NewNewNewNewNewNewNewNewNewNewNew">
    <w:name w:val="正文 New New New New New New New New New New New"/>
    <w:qFormat/>
    <w:rsid w:val="002D2227"/>
    <w:pPr>
      <w:widowControl w:val="0"/>
      <w:jc w:val="both"/>
    </w:pPr>
    <w:rPr>
      <w:kern w:val="2"/>
      <w:sz w:val="21"/>
    </w:rPr>
  </w:style>
  <w:style w:type="paragraph" w:styleId="a9">
    <w:name w:val="List Paragraph"/>
    <w:basedOn w:val="a"/>
    <w:uiPriority w:val="99"/>
    <w:unhideWhenUsed/>
    <w:qFormat/>
    <w:rsid w:val="002D2227"/>
    <w:pPr>
      <w:ind w:firstLineChars="200" w:firstLine="420"/>
    </w:pPr>
  </w:style>
  <w:style w:type="character" w:customStyle="1" w:styleId="Char">
    <w:name w:val="批注框文本 Char"/>
    <w:basedOn w:val="a0"/>
    <w:link w:val="a3"/>
    <w:qFormat/>
    <w:rsid w:val="002D2227"/>
    <w:rPr>
      <w:rFonts w:asciiTheme="minorHAnsi" w:eastAsiaTheme="minorEastAsia" w:hAnsiTheme="minorHAnsi" w:cstheme="minorBidi"/>
      <w:kern w:val="2"/>
      <w:sz w:val="18"/>
      <w:szCs w:val="18"/>
    </w:rPr>
  </w:style>
  <w:style w:type="paragraph" w:customStyle="1" w:styleId="TOC1">
    <w:name w:val="TOC 标题1"/>
    <w:basedOn w:val="1"/>
    <w:next w:val="a"/>
    <w:uiPriority w:val="39"/>
    <w:semiHidden/>
    <w:unhideWhenUsed/>
    <w:qFormat/>
    <w:rsid w:val="002D2227"/>
    <w:pPr>
      <w:keepNext/>
      <w:keepLines/>
      <w:spacing w:before="340" w:beforeAutospacing="0" w:after="330" w:afterAutospacing="0" w:line="578" w:lineRule="auto"/>
      <w:jc w:val="both"/>
      <w:outlineLvl w:val="9"/>
    </w:pPr>
    <w:rPr>
      <w:rFonts w:asciiTheme="minorHAnsi" w:eastAsiaTheme="minorEastAsia" w:hAnsiTheme="minorHAnsi" w:cstheme="minorBidi" w:hint="default"/>
      <w:bCs/>
      <w:sz w:val="44"/>
      <w:szCs w:val="44"/>
    </w:rPr>
  </w:style>
  <w:style w:type="character" w:customStyle="1" w:styleId="Char1">
    <w:name w:val="页眉 Char"/>
    <w:basedOn w:val="a0"/>
    <w:link w:val="a5"/>
    <w:qFormat/>
    <w:rsid w:val="002D2227"/>
    <w:rPr>
      <w:rFonts w:asciiTheme="minorHAnsi" w:eastAsiaTheme="minorEastAsia" w:hAnsiTheme="minorHAnsi" w:cstheme="minorBidi"/>
      <w:kern w:val="2"/>
      <w:sz w:val="18"/>
      <w:szCs w:val="24"/>
    </w:rPr>
  </w:style>
  <w:style w:type="character" w:customStyle="1" w:styleId="Char0">
    <w:name w:val="页脚 Char"/>
    <w:basedOn w:val="a0"/>
    <w:link w:val="a4"/>
    <w:uiPriority w:val="99"/>
    <w:qFormat/>
    <w:rsid w:val="002D2227"/>
    <w:rPr>
      <w:rFonts w:asciiTheme="minorHAnsi" w:eastAsiaTheme="minorEastAsia" w:hAnsiTheme="minorHAnsi" w:cstheme="minorBidi"/>
      <w:kern w:val="2"/>
      <w:sz w:val="18"/>
      <w:szCs w:val="24"/>
    </w:rPr>
  </w:style>
  <w:style w:type="character" w:styleId="aa">
    <w:name w:val="Emphasis"/>
    <w:basedOn w:val="a0"/>
    <w:uiPriority w:val="20"/>
    <w:qFormat/>
    <w:rsid w:val="006903B3"/>
    <w:rPr>
      <w:i/>
      <w:iCs/>
    </w:rPr>
  </w:style>
</w:styles>
</file>

<file path=word/webSettings.xml><?xml version="1.0" encoding="utf-8"?>
<w:webSettings xmlns:r="http://schemas.openxmlformats.org/officeDocument/2006/relationships" xmlns:w="http://schemas.openxmlformats.org/wordprocessingml/2006/main">
  <w:divs>
    <w:div w:id="315185345">
      <w:bodyDiv w:val="1"/>
      <w:marLeft w:val="0"/>
      <w:marRight w:val="0"/>
      <w:marTop w:val="0"/>
      <w:marBottom w:val="0"/>
      <w:divBdr>
        <w:top w:val="none" w:sz="0" w:space="0" w:color="auto"/>
        <w:left w:val="none" w:sz="0" w:space="0" w:color="auto"/>
        <w:bottom w:val="none" w:sz="0" w:space="0" w:color="auto"/>
        <w:right w:val="none" w:sz="0" w:space="0" w:color="auto"/>
      </w:divBdr>
    </w:div>
    <w:div w:id="696076512">
      <w:bodyDiv w:val="1"/>
      <w:marLeft w:val="0"/>
      <w:marRight w:val="0"/>
      <w:marTop w:val="0"/>
      <w:marBottom w:val="0"/>
      <w:divBdr>
        <w:top w:val="none" w:sz="0" w:space="0" w:color="auto"/>
        <w:left w:val="none" w:sz="0" w:space="0" w:color="auto"/>
        <w:bottom w:val="none" w:sz="0" w:space="0" w:color="auto"/>
        <w:right w:val="none" w:sz="0" w:space="0" w:color="auto"/>
      </w:divBdr>
    </w:div>
    <w:div w:id="1463226670">
      <w:bodyDiv w:val="1"/>
      <w:marLeft w:val="0"/>
      <w:marRight w:val="0"/>
      <w:marTop w:val="0"/>
      <w:marBottom w:val="0"/>
      <w:divBdr>
        <w:top w:val="none" w:sz="0" w:space="0" w:color="auto"/>
        <w:left w:val="none" w:sz="0" w:space="0" w:color="auto"/>
        <w:bottom w:val="none" w:sz="0" w:space="0" w:color="auto"/>
        <w:right w:val="none" w:sz="0" w:space="0" w:color="auto"/>
      </w:divBdr>
    </w:div>
    <w:div w:id="1710256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haitecnc.com/news/comnews/739.html" TargetMode="External"/><Relationship Id="rId26" Type="http://schemas.openxmlformats.org/officeDocument/2006/relationships/image" Target="media/image2.png"/><Relationship Id="rId39"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hyperlink" Target="http://www.haitecnc.com/news/comnews/739.html" TargetMode="External"/><Relationship Id="rId34" Type="http://schemas.openxmlformats.org/officeDocument/2006/relationships/hyperlink" Target="https://www.baidu.com/link?url=sjkl1gvJziWzbBUV5UuqYTy_SEJd_DGg91LIi5Ua9LjN3-1yiclYF_cnY0mce7_Otyp-esSrzORfx_n2GeRSkFiLpjzI391NSc2FC7lkvnK&amp;wd=&amp;eqid=e1427abd000384b600000004618643ea" TargetMode="External"/><Relationship Id="rId42"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aitecnc.com/news/comnews/739.html" TargetMode="External"/><Relationship Id="rId25" Type="http://schemas.openxmlformats.org/officeDocument/2006/relationships/hyperlink" Target="https://www.dulee.com/" TargetMode="External"/><Relationship Id="rId33" Type="http://schemas.openxmlformats.org/officeDocument/2006/relationships/image" Target="media/image9.pn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haitecnc.com/news/comnews/739.html" TargetMode="External"/><Relationship Id="rId20" Type="http://schemas.openxmlformats.org/officeDocument/2006/relationships/hyperlink" Target="http://www.haitecnc.com/news/comnews/739.html" TargetMode="External"/><Relationship Id="rId29" Type="http://schemas.openxmlformats.org/officeDocument/2006/relationships/image" Target="media/image5.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haitecnc.com/news/comnews/739.html" TargetMode="External"/><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aitecnc.com/news/comnews/739.html" TargetMode="External"/><Relationship Id="rId23" Type="http://schemas.openxmlformats.org/officeDocument/2006/relationships/hyperlink" Target="http://www.haitecnc.com/news/comnews/739.html" TargetMode="External"/><Relationship Id="rId28" Type="http://schemas.openxmlformats.org/officeDocument/2006/relationships/image" Target="media/image4.png"/><Relationship Id="rId36"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hyperlink" Target="http://www.haitecnc.com/news/comnews/739.html" TargetMode="External"/><Relationship Id="rId31" Type="http://schemas.openxmlformats.org/officeDocument/2006/relationships/image" Target="media/image7.jpeg"/><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haitecnc.com/news/comnews/739.html" TargetMode="External"/><Relationship Id="rId22" Type="http://schemas.openxmlformats.org/officeDocument/2006/relationships/hyperlink" Target="http://www.haitecnc.com/news/comnews/739.html"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0.jpeg"/><Relationship Id="rId43"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FE4E230-4F72-4508-A420-6D73BDFFA2E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19</Pages>
  <Words>1208</Words>
  <Characters>6892</Characters>
  <Application>Microsoft Office Word</Application>
  <DocSecurity>0</DocSecurity>
  <Lines>57</Lines>
  <Paragraphs>16</Paragraphs>
  <ScaleCrop>false</ScaleCrop>
  <Company>Microsoft</Company>
  <LinksUpToDate>false</LinksUpToDate>
  <CharactersWithSpaces>8084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阿宝宝贝</dc:creator>
  <cp:lastModifiedBy>Administrator</cp:lastModifiedBy>
  <cp:revision>32</cp:revision>
  <cp:lastPrinted>2022-11-24T03:04:00Z</cp:lastPrinted>
  <dcterms:created xsi:type="dcterms:W3CDTF">2017-12-27T07:44:00Z</dcterms:created>
  <dcterms:modified xsi:type="dcterms:W3CDTF">2023-11-29T01:09:00Z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